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CellMar>
          <w:left w:w="230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E83E9F" w:rsidRPr="002A20E1" w14:paraId="04CD7B5C" w14:textId="77777777" w:rsidTr="00071E38">
        <w:trPr>
          <w:trHeight w:val="720"/>
        </w:trPr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12" w:space="0" w:color="595959"/>
              <w:right w:val="single" w:sz="4" w:space="0" w:color="595959"/>
            </w:tcBorders>
            <w:shd w:val="clear" w:color="auto" w:fill="595959"/>
            <w:vAlign w:val="center"/>
          </w:tcPr>
          <w:p w14:paraId="1680676A" w14:textId="4208549A" w:rsidR="00E83E9F" w:rsidRPr="0011539D" w:rsidRDefault="0086710A" w:rsidP="0011539D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477DD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FACTS</w:t>
            </w:r>
          </w:p>
        </w:tc>
        <w:tc>
          <w:tcPr>
            <w:tcW w:w="9000" w:type="dxa"/>
            <w:tcBorders>
              <w:top w:val="nil"/>
              <w:left w:val="single" w:sz="4" w:space="0" w:color="595959"/>
              <w:bottom w:val="single" w:sz="12" w:space="0" w:color="595959"/>
              <w:right w:val="nil"/>
            </w:tcBorders>
            <w:vAlign w:val="center"/>
          </w:tcPr>
          <w:p w14:paraId="570C0FF8" w14:textId="46FA9FF9" w:rsidR="00E83E9F" w:rsidRPr="001477DD" w:rsidRDefault="0011539D" w:rsidP="0011539D">
            <w:pPr>
              <w:rPr>
                <w:rFonts w:ascii="Arial" w:hAnsi="Arial" w:cs="Arial"/>
                <w:b/>
                <w:bCs/>
                <w:caps/>
                <w:color w:val="595959"/>
              </w:rPr>
            </w:pPr>
            <w:r w:rsidRPr="001477DD">
              <w:rPr>
                <w:rFonts w:ascii="Arial" w:hAnsi="Arial" w:cs="Arial"/>
                <w:b/>
                <w:bCs/>
                <w:caps/>
                <w:color w:val="595959"/>
              </w:rPr>
              <w:t xml:space="preserve">What do </w:t>
            </w:r>
            <w:r w:rsidR="003A417C">
              <w:rPr>
                <w:rFonts w:ascii="Arial" w:hAnsi="Arial" w:cs="Arial"/>
                <w:b/>
                <w:bCs/>
                <w:caps/>
                <w:color w:val="595959"/>
              </w:rPr>
              <w:t>PATHWARD</w:t>
            </w:r>
            <w:r w:rsidR="0023223B">
              <w:rPr>
                <w:rFonts w:ascii="Arial" w:hAnsi="Arial" w:cs="Arial"/>
                <w:b/>
                <w:bCs/>
                <w:caps/>
                <w:color w:val="595959"/>
              </w:rPr>
              <w:t xml:space="preserve"> financial, inc. and </w:t>
            </w:r>
            <w:r w:rsidR="005D4DAE">
              <w:rPr>
                <w:rFonts w:ascii="Arial" w:hAnsi="Arial" w:cs="Arial"/>
                <w:b/>
                <w:bCs/>
                <w:caps/>
                <w:color w:val="595959"/>
              </w:rPr>
              <w:t>PATHWARD</w:t>
            </w:r>
            <w:r w:rsidR="00C15604">
              <w:rPr>
                <w:rFonts w:ascii="Arial" w:hAnsi="Arial" w:cs="Arial"/>
                <w:b/>
                <w:bCs/>
                <w:caps/>
                <w:color w:val="595959"/>
              </w:rPr>
              <w:t>, National Association</w:t>
            </w:r>
            <w:r w:rsidR="00BB3510">
              <w:rPr>
                <w:rFonts w:ascii="Arial" w:hAnsi="Arial" w:cs="Arial"/>
                <w:b/>
                <w:bCs/>
                <w:caps/>
                <w:color w:val="595959"/>
              </w:rPr>
              <w:t xml:space="preserve"> </w:t>
            </w:r>
            <w:r w:rsidRPr="001477DD">
              <w:rPr>
                <w:rFonts w:ascii="Arial" w:hAnsi="Arial" w:cs="Arial"/>
                <w:b/>
                <w:bCs/>
                <w:caps/>
                <w:color w:val="595959"/>
              </w:rPr>
              <w:t>do with your personal information?</w:t>
            </w:r>
          </w:p>
        </w:tc>
      </w:tr>
      <w:tr w:rsidR="00446EC6" w:rsidRPr="002A20E1" w14:paraId="2D7F7D6D" w14:textId="77777777" w:rsidTr="00752AA9">
        <w:trPr>
          <w:trHeight w:val="50"/>
        </w:trPr>
        <w:tc>
          <w:tcPr>
            <w:tcW w:w="1800" w:type="dxa"/>
            <w:tcBorders>
              <w:top w:val="single" w:sz="12" w:space="0" w:color="595959"/>
              <w:left w:val="nil"/>
              <w:bottom w:val="single" w:sz="6" w:space="0" w:color="BCBEC0"/>
              <w:right w:val="nil"/>
            </w:tcBorders>
            <w:vAlign w:val="center"/>
          </w:tcPr>
          <w:p w14:paraId="3EA72960" w14:textId="77777777" w:rsidR="00446EC6" w:rsidRPr="005222C5" w:rsidRDefault="00446EC6" w:rsidP="0011539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9000" w:type="dxa"/>
            <w:tcBorders>
              <w:top w:val="single" w:sz="12" w:space="0" w:color="595959"/>
              <w:left w:val="nil"/>
              <w:bottom w:val="single" w:sz="6" w:space="0" w:color="BCBEC0"/>
              <w:right w:val="nil"/>
            </w:tcBorders>
            <w:vAlign w:val="center"/>
          </w:tcPr>
          <w:p w14:paraId="2DEB0DDC" w14:textId="77777777" w:rsidR="00446EC6" w:rsidRPr="005222C5" w:rsidRDefault="00446EC6" w:rsidP="0011539D">
            <w:pPr>
              <w:rPr>
                <w:rFonts w:ascii="Arial" w:hAnsi="Arial" w:cs="Arial"/>
                <w:b/>
                <w:bCs/>
                <w:caps/>
                <w:sz w:val="8"/>
                <w:szCs w:val="8"/>
              </w:rPr>
            </w:pPr>
          </w:p>
        </w:tc>
      </w:tr>
      <w:tr w:rsidR="00166F0B" w:rsidRPr="002A20E1" w14:paraId="59BF4B78" w14:textId="77777777" w:rsidTr="00752AA9">
        <w:tc>
          <w:tcPr>
            <w:tcW w:w="18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BCBEC0"/>
          </w:tcPr>
          <w:p w14:paraId="5D85ABAC" w14:textId="77777777" w:rsidR="00166F0B" w:rsidRPr="00752AA9" w:rsidRDefault="002A20E1" w:rsidP="009213A0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52AA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Why?</w:t>
            </w:r>
          </w:p>
          <w:p w14:paraId="0F17E3BA" w14:textId="0389EE3F" w:rsidR="00752AA9" w:rsidRPr="00752AA9" w:rsidRDefault="00752AA9" w:rsidP="009213A0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228815F6" w14:textId="2D4F6F04" w:rsidR="00166F0B" w:rsidRPr="002A20E1" w:rsidRDefault="0011539D" w:rsidP="008F25A7">
            <w:pPr>
              <w:pStyle w:val="Table-Paragraph"/>
              <w:spacing w:line="240" w:lineRule="auto"/>
            </w:pPr>
            <w:r w:rsidRPr="0011539D">
              <w:t>Financial</w:t>
            </w:r>
            <w:r w:rsidRPr="0011539D">
              <w:rPr>
                <w:spacing w:val="1"/>
              </w:rPr>
              <w:t xml:space="preserve"> </w:t>
            </w:r>
            <w:r w:rsidRPr="0011539D">
              <w:t>companies</w:t>
            </w:r>
            <w:r w:rsidRPr="0011539D">
              <w:rPr>
                <w:spacing w:val="2"/>
              </w:rPr>
              <w:t xml:space="preserve"> </w:t>
            </w:r>
            <w:r w:rsidRPr="0011539D">
              <w:t>choose</w:t>
            </w:r>
            <w:r w:rsidRPr="0011539D">
              <w:rPr>
                <w:spacing w:val="1"/>
              </w:rPr>
              <w:t xml:space="preserve"> </w:t>
            </w:r>
            <w:r w:rsidRPr="0011539D">
              <w:t>how</w:t>
            </w:r>
            <w:r w:rsidRPr="0011539D">
              <w:rPr>
                <w:spacing w:val="2"/>
              </w:rPr>
              <w:t xml:space="preserve"> </w:t>
            </w:r>
            <w:r w:rsidRPr="0011539D">
              <w:t>they</w:t>
            </w:r>
            <w:r w:rsidRPr="0011539D">
              <w:rPr>
                <w:spacing w:val="2"/>
              </w:rPr>
              <w:t xml:space="preserve"> </w:t>
            </w:r>
            <w:r w:rsidRPr="0011539D">
              <w:t>share</w:t>
            </w:r>
            <w:r w:rsidRPr="0011539D">
              <w:rPr>
                <w:spacing w:val="1"/>
              </w:rPr>
              <w:t xml:space="preserve"> </w:t>
            </w:r>
            <w:r w:rsidRPr="0011539D">
              <w:t>your</w:t>
            </w:r>
            <w:r w:rsidRPr="0011539D">
              <w:rPr>
                <w:spacing w:val="2"/>
              </w:rPr>
              <w:t xml:space="preserve"> </w:t>
            </w:r>
            <w:r w:rsidRPr="0011539D">
              <w:t>personal</w:t>
            </w:r>
            <w:r w:rsidRPr="0011539D">
              <w:rPr>
                <w:spacing w:val="2"/>
              </w:rPr>
              <w:t xml:space="preserve"> </w:t>
            </w:r>
            <w:r w:rsidRPr="0011539D">
              <w:t>information.</w:t>
            </w:r>
            <w:r w:rsidRPr="0011539D">
              <w:rPr>
                <w:spacing w:val="1"/>
              </w:rPr>
              <w:t xml:space="preserve"> </w:t>
            </w:r>
            <w:r w:rsidRPr="0011539D">
              <w:t>Federal</w:t>
            </w:r>
            <w:r w:rsidRPr="0011539D">
              <w:rPr>
                <w:spacing w:val="2"/>
              </w:rPr>
              <w:t xml:space="preserve"> </w:t>
            </w:r>
            <w:r w:rsidRPr="0011539D">
              <w:t>law</w:t>
            </w:r>
            <w:r w:rsidRPr="0011539D">
              <w:rPr>
                <w:spacing w:val="1"/>
              </w:rPr>
              <w:t xml:space="preserve"> </w:t>
            </w:r>
            <w:r w:rsidRPr="0011539D">
              <w:t>gives</w:t>
            </w:r>
            <w:r w:rsidRPr="0011539D">
              <w:rPr>
                <w:spacing w:val="1"/>
              </w:rPr>
              <w:t xml:space="preserve"> </w:t>
            </w:r>
            <w:r w:rsidRPr="0011539D">
              <w:t>consumers</w:t>
            </w:r>
            <w:r w:rsidRPr="0011539D">
              <w:rPr>
                <w:spacing w:val="7"/>
              </w:rPr>
              <w:t xml:space="preserve"> </w:t>
            </w:r>
            <w:r w:rsidRPr="0011539D">
              <w:t>the</w:t>
            </w:r>
            <w:r w:rsidRPr="0011539D">
              <w:rPr>
                <w:spacing w:val="8"/>
              </w:rPr>
              <w:t xml:space="preserve"> </w:t>
            </w:r>
            <w:r w:rsidRPr="0011539D">
              <w:t>right</w:t>
            </w:r>
            <w:r w:rsidRPr="0011539D">
              <w:rPr>
                <w:spacing w:val="7"/>
              </w:rPr>
              <w:t xml:space="preserve"> </w:t>
            </w:r>
            <w:r w:rsidRPr="0011539D">
              <w:t>to</w:t>
            </w:r>
            <w:r w:rsidRPr="0011539D">
              <w:rPr>
                <w:spacing w:val="8"/>
              </w:rPr>
              <w:t xml:space="preserve"> </w:t>
            </w:r>
            <w:r w:rsidRPr="0011539D">
              <w:t>limit</w:t>
            </w:r>
            <w:r w:rsidRPr="0011539D">
              <w:rPr>
                <w:spacing w:val="8"/>
              </w:rPr>
              <w:t xml:space="preserve"> </w:t>
            </w:r>
            <w:r w:rsidRPr="0011539D">
              <w:t>some</w:t>
            </w:r>
            <w:r w:rsidRPr="0011539D">
              <w:rPr>
                <w:spacing w:val="7"/>
              </w:rPr>
              <w:t xml:space="preserve"> </w:t>
            </w:r>
            <w:r w:rsidRPr="0011539D">
              <w:t>but</w:t>
            </w:r>
            <w:r w:rsidRPr="0011539D">
              <w:rPr>
                <w:spacing w:val="8"/>
              </w:rPr>
              <w:t xml:space="preserve"> </w:t>
            </w:r>
            <w:r w:rsidRPr="0011539D">
              <w:t>not</w:t>
            </w:r>
            <w:r w:rsidRPr="0011539D">
              <w:rPr>
                <w:spacing w:val="7"/>
              </w:rPr>
              <w:t xml:space="preserve"> </w:t>
            </w:r>
            <w:r w:rsidRPr="0011539D">
              <w:t>all</w:t>
            </w:r>
            <w:r w:rsidRPr="0011539D">
              <w:rPr>
                <w:spacing w:val="8"/>
              </w:rPr>
              <w:t xml:space="preserve"> </w:t>
            </w:r>
            <w:r w:rsidRPr="0011539D">
              <w:t>sharing.</w:t>
            </w:r>
            <w:r w:rsidRPr="0011539D">
              <w:rPr>
                <w:spacing w:val="8"/>
              </w:rPr>
              <w:t xml:space="preserve"> </w:t>
            </w:r>
            <w:r w:rsidRPr="0011539D">
              <w:t>Federal</w:t>
            </w:r>
            <w:r w:rsidRPr="0011539D">
              <w:rPr>
                <w:spacing w:val="7"/>
              </w:rPr>
              <w:t xml:space="preserve"> </w:t>
            </w:r>
            <w:r w:rsidRPr="0011539D">
              <w:t>law</w:t>
            </w:r>
            <w:r w:rsidRPr="0011539D">
              <w:rPr>
                <w:spacing w:val="8"/>
              </w:rPr>
              <w:t xml:space="preserve"> </w:t>
            </w:r>
            <w:r w:rsidRPr="0011539D">
              <w:t>also</w:t>
            </w:r>
            <w:r w:rsidRPr="0011539D">
              <w:rPr>
                <w:spacing w:val="7"/>
              </w:rPr>
              <w:t xml:space="preserve"> </w:t>
            </w:r>
            <w:r w:rsidRPr="0011539D">
              <w:t>requires</w:t>
            </w:r>
            <w:r w:rsidRPr="0011539D">
              <w:rPr>
                <w:spacing w:val="8"/>
              </w:rPr>
              <w:t xml:space="preserve"> </w:t>
            </w:r>
            <w:r w:rsidRPr="0011539D">
              <w:t>us</w:t>
            </w:r>
            <w:r w:rsidRPr="0011539D">
              <w:rPr>
                <w:spacing w:val="8"/>
              </w:rPr>
              <w:t xml:space="preserve"> </w:t>
            </w:r>
            <w:r w:rsidRPr="0011539D">
              <w:t>to</w:t>
            </w:r>
            <w:r w:rsidRPr="0011539D">
              <w:rPr>
                <w:spacing w:val="7"/>
              </w:rPr>
              <w:t xml:space="preserve"> </w:t>
            </w:r>
            <w:r w:rsidRPr="0011539D">
              <w:t>tell</w:t>
            </w:r>
            <w:r w:rsidRPr="0011539D">
              <w:rPr>
                <w:spacing w:val="8"/>
              </w:rPr>
              <w:t xml:space="preserve"> </w:t>
            </w:r>
            <w:r w:rsidRPr="0011539D">
              <w:t>you</w:t>
            </w:r>
            <w:r w:rsidRPr="0011539D">
              <w:rPr>
                <w:spacing w:val="1"/>
              </w:rPr>
              <w:t xml:space="preserve"> </w:t>
            </w:r>
            <w:r w:rsidRPr="0011539D">
              <w:t>how</w:t>
            </w:r>
            <w:r w:rsidRPr="0011539D">
              <w:rPr>
                <w:spacing w:val="5"/>
              </w:rPr>
              <w:t xml:space="preserve"> </w:t>
            </w:r>
            <w:r w:rsidRPr="0011539D">
              <w:t>we</w:t>
            </w:r>
            <w:r w:rsidRPr="0011539D">
              <w:rPr>
                <w:spacing w:val="5"/>
              </w:rPr>
              <w:t xml:space="preserve"> </w:t>
            </w:r>
            <w:r w:rsidRPr="0011539D">
              <w:t>collect,</w:t>
            </w:r>
            <w:r w:rsidRPr="0011539D">
              <w:rPr>
                <w:spacing w:val="5"/>
              </w:rPr>
              <w:t xml:space="preserve"> </w:t>
            </w:r>
            <w:r w:rsidRPr="0011539D">
              <w:t>share,</w:t>
            </w:r>
            <w:r w:rsidRPr="0011539D">
              <w:rPr>
                <w:spacing w:val="6"/>
              </w:rPr>
              <w:t xml:space="preserve"> </w:t>
            </w:r>
            <w:r w:rsidRPr="0011539D">
              <w:t>and</w:t>
            </w:r>
            <w:r w:rsidRPr="0011539D">
              <w:rPr>
                <w:spacing w:val="5"/>
              </w:rPr>
              <w:t xml:space="preserve"> </w:t>
            </w:r>
            <w:r w:rsidRPr="0011539D">
              <w:t>protect</w:t>
            </w:r>
            <w:r w:rsidRPr="0011539D">
              <w:rPr>
                <w:spacing w:val="5"/>
              </w:rPr>
              <w:t xml:space="preserve"> </w:t>
            </w:r>
            <w:r w:rsidRPr="0011539D">
              <w:t>your</w:t>
            </w:r>
            <w:r w:rsidRPr="0011539D">
              <w:rPr>
                <w:spacing w:val="5"/>
              </w:rPr>
              <w:t xml:space="preserve"> </w:t>
            </w:r>
            <w:r w:rsidRPr="0011539D">
              <w:t>personal</w:t>
            </w:r>
            <w:r w:rsidRPr="0011539D">
              <w:rPr>
                <w:spacing w:val="6"/>
              </w:rPr>
              <w:t xml:space="preserve"> </w:t>
            </w:r>
            <w:r w:rsidRPr="0011539D">
              <w:t>information.</w:t>
            </w:r>
            <w:r w:rsidRPr="0011539D">
              <w:rPr>
                <w:spacing w:val="5"/>
              </w:rPr>
              <w:t xml:space="preserve"> </w:t>
            </w:r>
            <w:r w:rsidRPr="0011539D">
              <w:t>Please</w:t>
            </w:r>
            <w:r w:rsidRPr="0011539D">
              <w:rPr>
                <w:spacing w:val="5"/>
              </w:rPr>
              <w:t xml:space="preserve"> </w:t>
            </w:r>
            <w:r w:rsidRPr="0011539D">
              <w:t>read</w:t>
            </w:r>
            <w:r w:rsidRPr="0011539D">
              <w:rPr>
                <w:spacing w:val="5"/>
              </w:rPr>
              <w:t xml:space="preserve"> </w:t>
            </w:r>
            <w:r w:rsidRPr="0011539D">
              <w:t>this</w:t>
            </w:r>
            <w:r w:rsidRPr="0011539D">
              <w:rPr>
                <w:spacing w:val="6"/>
              </w:rPr>
              <w:t xml:space="preserve"> </w:t>
            </w:r>
            <w:r w:rsidRPr="0011539D">
              <w:t>notice</w:t>
            </w:r>
            <w:r w:rsidRPr="0011539D">
              <w:rPr>
                <w:spacing w:val="5"/>
              </w:rPr>
              <w:t xml:space="preserve"> </w:t>
            </w:r>
            <w:r w:rsidRPr="0011539D">
              <w:t>carefully</w:t>
            </w:r>
            <w:r w:rsidRPr="0011539D">
              <w:rPr>
                <w:spacing w:val="5"/>
              </w:rPr>
              <w:t xml:space="preserve"> </w:t>
            </w:r>
            <w:r w:rsidRPr="0011539D">
              <w:t>to</w:t>
            </w:r>
            <w:r w:rsidR="000B5DD6">
              <w:t xml:space="preserve"> </w:t>
            </w:r>
            <w:r w:rsidRPr="0011539D">
              <w:rPr>
                <w:spacing w:val="-52"/>
              </w:rPr>
              <w:t xml:space="preserve"> </w:t>
            </w:r>
            <w:r w:rsidRPr="0011539D">
              <w:t>understand what we</w:t>
            </w:r>
            <w:r w:rsidRPr="0011539D">
              <w:rPr>
                <w:spacing w:val="1"/>
              </w:rPr>
              <w:t xml:space="preserve"> </w:t>
            </w:r>
            <w:r w:rsidRPr="0011539D">
              <w:t>do.</w:t>
            </w:r>
          </w:p>
        </w:tc>
      </w:tr>
      <w:tr w:rsidR="005222C5" w:rsidRPr="005222C5" w14:paraId="00463B51" w14:textId="77777777" w:rsidTr="00752AA9">
        <w:trPr>
          <w:trHeight w:val="50"/>
        </w:trPr>
        <w:tc>
          <w:tcPr>
            <w:tcW w:w="1800" w:type="dxa"/>
            <w:tcBorders>
              <w:top w:val="single" w:sz="6" w:space="0" w:color="BCBEC0"/>
              <w:left w:val="nil"/>
              <w:bottom w:val="single" w:sz="6" w:space="0" w:color="BCBEC0"/>
              <w:right w:val="nil"/>
            </w:tcBorders>
            <w:vAlign w:val="center"/>
          </w:tcPr>
          <w:p w14:paraId="7CDC6066" w14:textId="77777777" w:rsidR="005222C5" w:rsidRPr="005222C5" w:rsidRDefault="005222C5" w:rsidP="009213A0">
            <w:pPr>
              <w:spacing w:before="60" w:after="6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single" w:sz="6" w:space="0" w:color="BCBEC0"/>
              <w:left w:val="nil"/>
              <w:bottom w:val="single" w:sz="6" w:space="0" w:color="BCBEC0"/>
              <w:right w:val="nil"/>
            </w:tcBorders>
            <w:vAlign w:val="center"/>
          </w:tcPr>
          <w:p w14:paraId="2D6B1660" w14:textId="77777777" w:rsidR="005222C5" w:rsidRPr="005222C5" w:rsidRDefault="005222C5" w:rsidP="008F25A7">
            <w:pPr>
              <w:spacing w:before="60" w:after="120"/>
              <w:rPr>
                <w:rFonts w:ascii="Arial" w:hAnsi="Arial" w:cs="Arial"/>
                <w:b/>
                <w:bCs/>
                <w:caps/>
                <w:sz w:val="4"/>
                <w:szCs w:val="4"/>
              </w:rPr>
            </w:pPr>
          </w:p>
        </w:tc>
      </w:tr>
      <w:tr w:rsidR="00166F0B" w:rsidRPr="002A20E1" w14:paraId="12D51A2B" w14:textId="77777777" w:rsidTr="00752AA9">
        <w:tc>
          <w:tcPr>
            <w:tcW w:w="18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BCBEC0"/>
          </w:tcPr>
          <w:p w14:paraId="1ABF10EA" w14:textId="21C8DEE8" w:rsidR="00166F0B" w:rsidRPr="00752AA9" w:rsidRDefault="002A20E1" w:rsidP="009213A0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52AA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What?</w:t>
            </w:r>
          </w:p>
        </w:tc>
        <w:tc>
          <w:tcPr>
            <w:tcW w:w="90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37BD5327" w14:textId="77777777" w:rsidR="00E27F4B" w:rsidRPr="00E27F4B" w:rsidRDefault="00E27F4B" w:rsidP="008F25A7">
            <w:pPr>
              <w:pStyle w:val="Table-Paragraph"/>
              <w:spacing w:line="240" w:lineRule="auto"/>
            </w:pPr>
            <w:r w:rsidRPr="00E27F4B">
              <w:t>The</w:t>
            </w:r>
            <w:r w:rsidRPr="00E27F4B">
              <w:rPr>
                <w:spacing w:val="5"/>
              </w:rPr>
              <w:t xml:space="preserve"> </w:t>
            </w:r>
            <w:r w:rsidRPr="00E27F4B">
              <w:t>types</w:t>
            </w:r>
            <w:r w:rsidRPr="00E27F4B">
              <w:rPr>
                <w:spacing w:val="6"/>
              </w:rPr>
              <w:t xml:space="preserve"> </w:t>
            </w:r>
            <w:r w:rsidRPr="00E27F4B">
              <w:t>of</w:t>
            </w:r>
            <w:r w:rsidRPr="00E27F4B">
              <w:rPr>
                <w:spacing w:val="6"/>
              </w:rPr>
              <w:t xml:space="preserve"> </w:t>
            </w:r>
            <w:r w:rsidRPr="00E27F4B">
              <w:t>personal</w:t>
            </w:r>
            <w:r w:rsidRPr="00E27F4B">
              <w:rPr>
                <w:spacing w:val="5"/>
              </w:rPr>
              <w:t xml:space="preserve"> </w:t>
            </w:r>
            <w:r w:rsidRPr="00E27F4B">
              <w:t>information</w:t>
            </w:r>
            <w:r w:rsidRPr="00E27F4B">
              <w:rPr>
                <w:spacing w:val="6"/>
              </w:rPr>
              <w:t xml:space="preserve"> </w:t>
            </w:r>
            <w:r w:rsidRPr="00E27F4B">
              <w:t>we</w:t>
            </w:r>
            <w:r w:rsidRPr="00E27F4B">
              <w:rPr>
                <w:spacing w:val="6"/>
              </w:rPr>
              <w:t xml:space="preserve"> </w:t>
            </w:r>
            <w:r w:rsidRPr="00E27F4B">
              <w:t>collect</w:t>
            </w:r>
            <w:r w:rsidRPr="00E27F4B">
              <w:rPr>
                <w:spacing w:val="5"/>
              </w:rPr>
              <w:t xml:space="preserve"> </w:t>
            </w:r>
            <w:r w:rsidRPr="00E27F4B">
              <w:t>and</w:t>
            </w:r>
            <w:r w:rsidRPr="00E27F4B">
              <w:rPr>
                <w:spacing w:val="6"/>
              </w:rPr>
              <w:t xml:space="preserve"> </w:t>
            </w:r>
            <w:r w:rsidRPr="00E27F4B">
              <w:t>share</w:t>
            </w:r>
            <w:r w:rsidRPr="00E27F4B">
              <w:rPr>
                <w:spacing w:val="6"/>
              </w:rPr>
              <w:t xml:space="preserve"> </w:t>
            </w:r>
            <w:r w:rsidRPr="00E27F4B">
              <w:t>depend</w:t>
            </w:r>
            <w:r w:rsidRPr="00E27F4B">
              <w:rPr>
                <w:spacing w:val="5"/>
              </w:rPr>
              <w:t xml:space="preserve"> </w:t>
            </w:r>
            <w:r w:rsidRPr="00E27F4B">
              <w:t>on</w:t>
            </w:r>
            <w:r w:rsidRPr="00E27F4B">
              <w:rPr>
                <w:spacing w:val="6"/>
              </w:rPr>
              <w:t xml:space="preserve"> </w:t>
            </w:r>
            <w:r w:rsidRPr="00E27F4B">
              <w:t>the</w:t>
            </w:r>
            <w:r w:rsidRPr="00E27F4B">
              <w:rPr>
                <w:spacing w:val="6"/>
              </w:rPr>
              <w:t xml:space="preserve"> </w:t>
            </w:r>
            <w:r w:rsidRPr="00E27F4B">
              <w:t>product</w:t>
            </w:r>
            <w:r w:rsidRPr="00E27F4B">
              <w:rPr>
                <w:spacing w:val="5"/>
              </w:rPr>
              <w:t xml:space="preserve"> </w:t>
            </w:r>
            <w:r w:rsidRPr="00E27F4B">
              <w:t>or</w:t>
            </w:r>
            <w:r w:rsidRPr="00E27F4B">
              <w:rPr>
                <w:spacing w:val="6"/>
              </w:rPr>
              <w:t xml:space="preserve"> </w:t>
            </w:r>
            <w:r w:rsidRPr="00E27F4B">
              <w:t>service</w:t>
            </w:r>
            <w:r w:rsidRPr="00E27F4B">
              <w:rPr>
                <w:spacing w:val="6"/>
              </w:rPr>
              <w:t xml:space="preserve"> </w:t>
            </w:r>
            <w:r w:rsidRPr="00E27F4B">
              <w:t>you</w:t>
            </w:r>
            <w:r w:rsidRPr="00E27F4B">
              <w:rPr>
                <w:spacing w:val="-53"/>
              </w:rPr>
              <w:t xml:space="preserve"> </w:t>
            </w:r>
            <w:r w:rsidRPr="00E27F4B">
              <w:t>have with us.</w:t>
            </w:r>
            <w:r w:rsidRPr="00E27F4B">
              <w:rPr>
                <w:spacing w:val="1"/>
              </w:rPr>
              <w:t xml:space="preserve"> </w:t>
            </w:r>
            <w:r w:rsidRPr="00E27F4B">
              <w:t>This information can</w:t>
            </w:r>
            <w:r w:rsidRPr="00E27F4B">
              <w:rPr>
                <w:spacing w:val="1"/>
              </w:rPr>
              <w:t xml:space="preserve"> </w:t>
            </w:r>
            <w:r w:rsidRPr="00E27F4B">
              <w:t>include:</w:t>
            </w:r>
          </w:p>
          <w:p w14:paraId="0A636BB3" w14:textId="214F0FDF" w:rsidR="008B1930" w:rsidRPr="00286F53" w:rsidRDefault="00E27F4B" w:rsidP="008F25A7">
            <w:pPr>
              <w:pStyle w:val="Table-Bullets"/>
              <w:spacing w:line="240" w:lineRule="auto"/>
            </w:pPr>
            <w:r w:rsidRPr="00E27F4B">
              <w:t>Social</w:t>
            </w:r>
            <w:r w:rsidRPr="00E27F4B">
              <w:rPr>
                <w:spacing w:val="2"/>
              </w:rPr>
              <w:t xml:space="preserve"> </w:t>
            </w:r>
            <w:r w:rsidRPr="00E27F4B">
              <w:t>Security</w:t>
            </w:r>
            <w:r w:rsidRPr="00E27F4B">
              <w:rPr>
                <w:spacing w:val="3"/>
              </w:rPr>
              <w:t xml:space="preserve"> </w:t>
            </w:r>
            <w:r w:rsidRPr="00E27F4B">
              <w:t>number</w:t>
            </w:r>
            <w:r w:rsidRPr="00E27F4B">
              <w:rPr>
                <w:spacing w:val="3"/>
              </w:rPr>
              <w:t xml:space="preserve"> </w:t>
            </w:r>
            <w:r w:rsidRPr="00E27F4B">
              <w:t>and</w:t>
            </w:r>
            <w:r w:rsidRPr="00E27F4B">
              <w:rPr>
                <w:spacing w:val="19"/>
              </w:rPr>
              <w:t xml:space="preserve"> </w:t>
            </w:r>
            <w:r w:rsidRPr="00E27F4B">
              <w:t>income</w:t>
            </w:r>
          </w:p>
          <w:p w14:paraId="585A7F94" w14:textId="47AC6254" w:rsidR="008B1930" w:rsidRPr="00286F53" w:rsidRDefault="00E27F4B" w:rsidP="008F25A7">
            <w:pPr>
              <w:pStyle w:val="Table-Bullets"/>
              <w:spacing w:line="240" w:lineRule="auto"/>
            </w:pPr>
            <w:r w:rsidRPr="00E27F4B">
              <w:rPr>
                <w:position w:val="1"/>
              </w:rPr>
              <w:t>Account</w:t>
            </w:r>
            <w:r w:rsidRPr="00E27F4B">
              <w:rPr>
                <w:spacing w:val="-1"/>
                <w:position w:val="1"/>
              </w:rPr>
              <w:t xml:space="preserve"> </w:t>
            </w:r>
            <w:r w:rsidRPr="00E27F4B">
              <w:rPr>
                <w:position w:val="1"/>
              </w:rPr>
              <w:t>balances</w:t>
            </w:r>
            <w:r w:rsidR="008B1930" w:rsidRPr="00286F53">
              <w:rPr>
                <w:position w:val="1"/>
              </w:rPr>
              <w:t xml:space="preserve"> </w:t>
            </w:r>
            <w:r w:rsidRPr="00E27F4B">
              <w:t>and</w:t>
            </w:r>
            <w:r w:rsidRPr="00E27F4B">
              <w:rPr>
                <w:spacing w:val="17"/>
              </w:rPr>
              <w:t xml:space="preserve"> </w:t>
            </w:r>
            <w:r w:rsidR="00C15604">
              <w:rPr>
                <w:position w:val="1"/>
              </w:rPr>
              <w:t xml:space="preserve">transaction </w:t>
            </w:r>
            <w:r w:rsidRPr="00E27F4B">
              <w:rPr>
                <w:position w:val="1"/>
              </w:rPr>
              <w:t>history</w:t>
            </w:r>
          </w:p>
          <w:p w14:paraId="585563B8" w14:textId="0B03D9FA" w:rsidR="00E27F4B" w:rsidRPr="00E27F4B" w:rsidRDefault="00E27F4B" w:rsidP="008F25A7">
            <w:pPr>
              <w:pStyle w:val="Table-Bullets"/>
              <w:spacing w:line="240" w:lineRule="auto"/>
            </w:pPr>
            <w:r w:rsidRPr="00E27F4B">
              <w:rPr>
                <w:position w:val="1"/>
              </w:rPr>
              <w:t>Credit</w:t>
            </w:r>
            <w:r w:rsidRPr="00E27F4B">
              <w:rPr>
                <w:spacing w:val="-1"/>
                <w:position w:val="1"/>
              </w:rPr>
              <w:t xml:space="preserve"> </w:t>
            </w:r>
            <w:r w:rsidRPr="00E27F4B">
              <w:rPr>
                <w:position w:val="1"/>
              </w:rPr>
              <w:t>history</w:t>
            </w:r>
            <w:r w:rsidR="0002797C">
              <w:rPr>
                <w:position w:val="1"/>
              </w:rPr>
              <w:t xml:space="preserve"> </w:t>
            </w:r>
            <w:r w:rsidRPr="00E27F4B">
              <w:t>and</w:t>
            </w:r>
            <w:r w:rsidRPr="00E27F4B">
              <w:rPr>
                <w:spacing w:val="-1"/>
              </w:rPr>
              <w:t xml:space="preserve"> </w:t>
            </w:r>
            <w:r w:rsidR="00C15604">
              <w:rPr>
                <w:position w:val="1"/>
              </w:rPr>
              <w:t>assets</w:t>
            </w:r>
          </w:p>
          <w:p w14:paraId="2EF89E13" w14:textId="7221707B" w:rsidR="00166F0B" w:rsidRPr="002A20E1" w:rsidRDefault="00E27F4B" w:rsidP="008F25A7">
            <w:pPr>
              <w:pStyle w:val="Table-Paragraph"/>
              <w:spacing w:line="240" w:lineRule="auto"/>
            </w:pPr>
            <w:r w:rsidRPr="00286F53">
              <w:t>When</w:t>
            </w:r>
            <w:r w:rsidRPr="00286F53">
              <w:rPr>
                <w:spacing w:val="2"/>
              </w:rPr>
              <w:t xml:space="preserve"> </w:t>
            </w:r>
            <w:r w:rsidRPr="00286F53">
              <w:t>you</w:t>
            </w:r>
            <w:r w:rsidRPr="00286F53">
              <w:rPr>
                <w:spacing w:val="3"/>
              </w:rPr>
              <w:t xml:space="preserve"> </w:t>
            </w:r>
            <w:r w:rsidRPr="00286F53">
              <w:t>are</w:t>
            </w:r>
            <w:r w:rsidRPr="00286F53">
              <w:rPr>
                <w:spacing w:val="3"/>
              </w:rPr>
              <w:t xml:space="preserve"> </w:t>
            </w:r>
            <w:r w:rsidRPr="00286F53">
              <w:rPr>
                <w:i/>
              </w:rPr>
              <w:t>no</w:t>
            </w:r>
            <w:r w:rsidRPr="00286F53">
              <w:rPr>
                <w:i/>
                <w:spacing w:val="2"/>
              </w:rPr>
              <w:t xml:space="preserve"> </w:t>
            </w:r>
            <w:r w:rsidRPr="00286F53">
              <w:rPr>
                <w:i/>
              </w:rPr>
              <w:t>longer</w:t>
            </w:r>
            <w:r w:rsidRPr="00286F53">
              <w:rPr>
                <w:i/>
                <w:spacing w:val="3"/>
              </w:rPr>
              <w:t xml:space="preserve"> </w:t>
            </w:r>
            <w:r w:rsidRPr="00286F53">
              <w:t>our</w:t>
            </w:r>
            <w:r w:rsidRPr="00286F53">
              <w:rPr>
                <w:spacing w:val="2"/>
              </w:rPr>
              <w:t xml:space="preserve"> </w:t>
            </w:r>
            <w:r w:rsidRPr="00286F53">
              <w:t>customer,</w:t>
            </w:r>
            <w:r w:rsidRPr="00286F53">
              <w:rPr>
                <w:spacing w:val="3"/>
              </w:rPr>
              <w:t xml:space="preserve"> </w:t>
            </w:r>
            <w:r w:rsidRPr="00286F53">
              <w:t>we</w:t>
            </w:r>
            <w:r w:rsidRPr="00286F53">
              <w:rPr>
                <w:spacing w:val="3"/>
              </w:rPr>
              <w:t xml:space="preserve"> </w:t>
            </w:r>
            <w:r w:rsidRPr="00286F53">
              <w:t>continue</w:t>
            </w:r>
            <w:r w:rsidRPr="00286F53">
              <w:rPr>
                <w:spacing w:val="3"/>
              </w:rPr>
              <w:t xml:space="preserve"> </w:t>
            </w:r>
            <w:r w:rsidRPr="00286F53">
              <w:t>to</w:t>
            </w:r>
            <w:r w:rsidRPr="00286F53">
              <w:rPr>
                <w:spacing w:val="3"/>
              </w:rPr>
              <w:t xml:space="preserve"> </w:t>
            </w:r>
            <w:r w:rsidRPr="00286F53">
              <w:t>share</w:t>
            </w:r>
            <w:r w:rsidRPr="00286F53">
              <w:rPr>
                <w:spacing w:val="3"/>
              </w:rPr>
              <w:t xml:space="preserve"> </w:t>
            </w:r>
            <w:r w:rsidRPr="00286F53">
              <w:t>your</w:t>
            </w:r>
            <w:r w:rsidRPr="00286F53">
              <w:rPr>
                <w:spacing w:val="2"/>
              </w:rPr>
              <w:t xml:space="preserve"> </w:t>
            </w:r>
            <w:r w:rsidRPr="00286F53">
              <w:t>information</w:t>
            </w:r>
            <w:r w:rsidRPr="00286F53">
              <w:rPr>
                <w:spacing w:val="3"/>
              </w:rPr>
              <w:t xml:space="preserve"> </w:t>
            </w:r>
            <w:r w:rsidRPr="00286F53">
              <w:t>as</w:t>
            </w:r>
            <w:r w:rsidRPr="00286F53">
              <w:rPr>
                <w:spacing w:val="3"/>
              </w:rPr>
              <w:t xml:space="preserve"> </w:t>
            </w:r>
            <w:r w:rsidRPr="00286F53">
              <w:t>described</w:t>
            </w:r>
            <w:r w:rsidRPr="00286F53">
              <w:rPr>
                <w:spacing w:val="3"/>
              </w:rPr>
              <w:t xml:space="preserve"> </w:t>
            </w:r>
            <w:r w:rsidRPr="00286F53">
              <w:t>in</w:t>
            </w:r>
            <w:r w:rsidRPr="00286F53">
              <w:rPr>
                <w:spacing w:val="3"/>
              </w:rPr>
              <w:t xml:space="preserve"> </w:t>
            </w:r>
            <w:r w:rsidRPr="00286F53">
              <w:t>this</w:t>
            </w:r>
            <w:r w:rsidR="00244A1D">
              <w:t xml:space="preserve"> </w:t>
            </w:r>
            <w:r w:rsidRPr="00286F53">
              <w:rPr>
                <w:spacing w:val="-53"/>
              </w:rPr>
              <w:t xml:space="preserve"> </w:t>
            </w:r>
            <w:r w:rsidRPr="00286F53">
              <w:t>notice.</w:t>
            </w:r>
          </w:p>
        </w:tc>
      </w:tr>
      <w:tr w:rsidR="005222C5" w:rsidRPr="005222C5" w14:paraId="23CF387F" w14:textId="77777777" w:rsidTr="00752AA9">
        <w:trPr>
          <w:trHeight w:val="50"/>
        </w:trPr>
        <w:tc>
          <w:tcPr>
            <w:tcW w:w="1800" w:type="dxa"/>
            <w:tcBorders>
              <w:top w:val="single" w:sz="6" w:space="0" w:color="BCBEC0"/>
              <w:left w:val="nil"/>
              <w:bottom w:val="single" w:sz="6" w:space="0" w:color="BCBEC0"/>
              <w:right w:val="nil"/>
            </w:tcBorders>
            <w:vAlign w:val="center"/>
          </w:tcPr>
          <w:p w14:paraId="26F521E4" w14:textId="77777777" w:rsidR="005222C5" w:rsidRPr="005222C5" w:rsidRDefault="005222C5" w:rsidP="009213A0">
            <w:pPr>
              <w:spacing w:before="60" w:after="6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000" w:type="dxa"/>
            <w:tcBorders>
              <w:top w:val="single" w:sz="6" w:space="0" w:color="BCBEC0"/>
              <w:left w:val="nil"/>
              <w:bottom w:val="single" w:sz="6" w:space="0" w:color="BCBEC0"/>
              <w:right w:val="nil"/>
            </w:tcBorders>
            <w:vAlign w:val="center"/>
          </w:tcPr>
          <w:p w14:paraId="2521FC0D" w14:textId="77777777" w:rsidR="005222C5" w:rsidRPr="005222C5" w:rsidRDefault="005222C5" w:rsidP="008F25A7">
            <w:pPr>
              <w:spacing w:before="60" w:after="120"/>
              <w:rPr>
                <w:rFonts w:ascii="Arial" w:hAnsi="Arial" w:cs="Arial"/>
                <w:b/>
                <w:bCs/>
                <w:caps/>
                <w:sz w:val="4"/>
                <w:szCs w:val="4"/>
              </w:rPr>
            </w:pPr>
          </w:p>
        </w:tc>
      </w:tr>
      <w:tr w:rsidR="00166F0B" w:rsidRPr="002A20E1" w14:paraId="3AEF1B2A" w14:textId="77777777" w:rsidTr="00752AA9">
        <w:tc>
          <w:tcPr>
            <w:tcW w:w="18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BCBEC0"/>
          </w:tcPr>
          <w:p w14:paraId="1459A03E" w14:textId="486F43A8" w:rsidR="00166F0B" w:rsidRPr="00752AA9" w:rsidRDefault="002A20E1" w:rsidP="009213A0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52AA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How?</w:t>
            </w:r>
          </w:p>
        </w:tc>
        <w:tc>
          <w:tcPr>
            <w:tcW w:w="90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14:paraId="4D651BFA" w14:textId="3BB6B8A0" w:rsidR="00166F0B" w:rsidRPr="002A20E1" w:rsidRDefault="00F8649D" w:rsidP="008F25A7">
            <w:pPr>
              <w:pStyle w:val="Table-Paragraph"/>
              <w:spacing w:line="240" w:lineRule="auto"/>
            </w:pPr>
            <w:r w:rsidRPr="00F8649D">
              <w:t>All ﬁnancial companies need to share customer</w:t>
            </w:r>
            <w:r w:rsidR="00291409">
              <w:t xml:space="preserve">s’ </w:t>
            </w:r>
            <w:r w:rsidRPr="00F8649D">
              <w:t>personal information to run their everyday business. In the section below, we list the reasons ﬁnancial companies can share their</w:t>
            </w:r>
            <w:r>
              <w:t xml:space="preserve"> </w:t>
            </w:r>
            <w:r w:rsidRPr="00F8649D">
              <w:t>customer</w:t>
            </w:r>
            <w:r w:rsidR="00C15604">
              <w:t>s’</w:t>
            </w:r>
            <w:r>
              <w:t xml:space="preserve"> </w:t>
            </w:r>
            <w:r w:rsidRPr="00F8649D">
              <w:t>personal information; the reason</w:t>
            </w:r>
            <w:r w:rsidR="0023223B">
              <w:t xml:space="preserve">s </w:t>
            </w:r>
            <w:r w:rsidR="005D4DAE">
              <w:t>Pathward Financial</w:t>
            </w:r>
            <w:r w:rsidR="00AE55F6">
              <w:t>, Inc. and</w:t>
            </w:r>
            <w:r w:rsidR="0023223B">
              <w:rPr>
                <w:b/>
                <w:bCs/>
                <w:caps/>
                <w:color w:val="595959"/>
              </w:rPr>
              <w:t xml:space="preserve"> </w:t>
            </w:r>
            <w:r w:rsidR="005D4DAE">
              <w:t>Pathward</w:t>
            </w:r>
            <w:r w:rsidR="00291409">
              <w:t>, N</w:t>
            </w:r>
            <w:r w:rsidR="00C15604">
              <w:t xml:space="preserve">ational Association </w:t>
            </w:r>
            <w:r w:rsidRPr="00F8649D">
              <w:t>choose to share; and whether you can limit this sharing.</w:t>
            </w:r>
          </w:p>
        </w:tc>
      </w:tr>
    </w:tbl>
    <w:p w14:paraId="2CE11CB4" w14:textId="3D542149" w:rsidR="00166F0B" w:rsidRPr="000F15FE" w:rsidRDefault="00166F0B" w:rsidP="009213A0">
      <w:pPr>
        <w:spacing w:before="60" w:after="6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79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2732"/>
        <w:gridCol w:w="2732"/>
      </w:tblGrid>
      <w:tr w:rsidR="0050159D" w14:paraId="2384E15F" w14:textId="77777777" w:rsidTr="00176B37">
        <w:trPr>
          <w:trHeight w:val="547"/>
        </w:trPr>
        <w:tc>
          <w:tcPr>
            <w:tcW w:w="5328" w:type="dxa"/>
            <w:shd w:val="clear" w:color="auto" w:fill="BCBEC0"/>
            <w:vAlign w:val="center"/>
          </w:tcPr>
          <w:p w14:paraId="4A43CAF5" w14:textId="12F3AE27" w:rsidR="00286F53" w:rsidRPr="005A17F4" w:rsidRDefault="00286F53" w:rsidP="009213A0">
            <w:pPr>
              <w:spacing w:before="60" w:after="60"/>
              <w:ind w:left="230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5A17F4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Reasons we can share your personal information</w:t>
            </w:r>
          </w:p>
        </w:tc>
        <w:tc>
          <w:tcPr>
            <w:tcW w:w="2732" w:type="dxa"/>
            <w:shd w:val="clear" w:color="auto" w:fill="BCBEC0"/>
            <w:vAlign w:val="center"/>
          </w:tcPr>
          <w:p w14:paraId="25CDEA01" w14:textId="31B4461D" w:rsidR="00286F53" w:rsidRPr="005A17F4" w:rsidRDefault="00286F53" w:rsidP="009213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5A17F4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Does </w:t>
            </w:r>
            <w:r w:rsidR="005D4DAE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Pathward</w:t>
            </w:r>
            <w:r w:rsidR="005A17F4" w:rsidRPr="005A17F4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share?</w:t>
            </w:r>
          </w:p>
        </w:tc>
        <w:tc>
          <w:tcPr>
            <w:tcW w:w="2732" w:type="dxa"/>
            <w:shd w:val="clear" w:color="auto" w:fill="BCBEC0"/>
            <w:vAlign w:val="center"/>
          </w:tcPr>
          <w:p w14:paraId="6796E966" w14:textId="3FFA6CF1" w:rsidR="00286F53" w:rsidRPr="000F15FE" w:rsidRDefault="005A17F4" w:rsidP="009213A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0"/>
              </w:rPr>
            </w:pPr>
            <w:r w:rsidRPr="000F15FE">
              <w:rPr>
                <w:rFonts w:ascii="Arial" w:hAnsi="Arial" w:cs="Arial"/>
                <w:b/>
                <w:bCs/>
                <w:color w:val="FFFFFF" w:themeColor="background1"/>
                <w:spacing w:val="-4"/>
                <w:sz w:val="20"/>
              </w:rPr>
              <w:t>Can you limit this sharing?</w:t>
            </w:r>
          </w:p>
        </w:tc>
      </w:tr>
      <w:tr w:rsidR="006C056F" w14:paraId="40E6AD1D" w14:textId="77777777" w:rsidTr="006E6468">
        <w:tc>
          <w:tcPr>
            <w:tcW w:w="5328" w:type="dxa"/>
          </w:tcPr>
          <w:p w14:paraId="3BC6C1E5" w14:textId="098DDA2D" w:rsidR="006C056F" w:rsidRPr="006E6468" w:rsidRDefault="006C056F" w:rsidP="008F25A7">
            <w:pPr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</w:t>
            </w:r>
            <w:r w:rsidRPr="006E6468">
              <w:rPr>
                <w:rFonts w:ascii="Arial" w:hAnsi="Arial" w:cs="Arial"/>
                <w:b/>
                <w:color w:val="595959"/>
                <w:spacing w:val="-1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our</w:t>
            </w:r>
            <w:r w:rsidRPr="006E6468">
              <w:rPr>
                <w:rFonts w:ascii="Arial" w:hAnsi="Arial" w:cs="Arial"/>
                <w:b/>
                <w:color w:val="595959"/>
                <w:spacing w:val="-1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everyday</w:t>
            </w:r>
            <w:r w:rsidRPr="006E6468">
              <w:rPr>
                <w:rFonts w:ascii="Arial" w:hAnsi="Arial" w:cs="Arial"/>
                <w:b/>
                <w:color w:val="595959"/>
                <w:spacing w:val="-1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business</w:t>
            </w:r>
            <w:r w:rsidRPr="006E6468">
              <w:rPr>
                <w:rFonts w:ascii="Arial" w:hAnsi="Arial" w:cs="Arial"/>
                <w:b/>
                <w:color w:val="595959"/>
                <w:spacing w:val="-1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purposes—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br/>
            </w:r>
            <w:r w:rsidRPr="006E6468">
              <w:rPr>
                <w:rFonts w:ascii="Arial" w:hAnsi="Arial" w:cs="Arial"/>
                <w:color w:val="595959"/>
                <w:sz w:val="20"/>
              </w:rPr>
              <w:t>such</w:t>
            </w:r>
            <w:r w:rsidRPr="006E6468">
              <w:rPr>
                <w:rFonts w:ascii="Arial" w:hAnsi="Arial" w:cs="Arial"/>
                <w:color w:val="595959"/>
                <w:spacing w:val="4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as</w:t>
            </w:r>
            <w:r w:rsidRPr="006E6468">
              <w:rPr>
                <w:rFonts w:ascii="Arial" w:hAnsi="Arial" w:cs="Arial"/>
                <w:color w:val="595959"/>
                <w:spacing w:val="4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to</w:t>
            </w:r>
            <w:r w:rsidRPr="006E6468">
              <w:rPr>
                <w:rFonts w:ascii="Arial" w:hAnsi="Arial" w:cs="Arial"/>
                <w:color w:val="595959"/>
                <w:spacing w:val="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process</w:t>
            </w:r>
            <w:r w:rsidRPr="006E6468">
              <w:rPr>
                <w:rFonts w:ascii="Arial" w:hAnsi="Arial" w:cs="Arial"/>
                <w:color w:val="595959"/>
                <w:spacing w:val="4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your</w:t>
            </w:r>
            <w:r w:rsidRPr="006E6468">
              <w:rPr>
                <w:rFonts w:ascii="Arial" w:hAnsi="Arial" w:cs="Arial"/>
                <w:color w:val="595959"/>
                <w:spacing w:val="4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transactions,</w:t>
            </w:r>
            <w:r w:rsidRPr="006E6468">
              <w:rPr>
                <w:rFonts w:ascii="Arial" w:hAnsi="Arial" w:cs="Arial"/>
                <w:color w:val="595959"/>
                <w:spacing w:val="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maintain</w:t>
            </w:r>
            <w:r w:rsidRPr="006E6468">
              <w:rPr>
                <w:rFonts w:ascii="Arial" w:hAnsi="Arial" w:cs="Arial"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your</w:t>
            </w:r>
            <w:r w:rsidRPr="006E6468">
              <w:rPr>
                <w:rFonts w:ascii="Arial" w:hAnsi="Arial" w:cs="Arial"/>
                <w:color w:val="595959"/>
                <w:spacing w:val="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account(s),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respond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to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court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orders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and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legal</w:t>
            </w:r>
            <w:r w:rsidRPr="006E6468">
              <w:rPr>
                <w:rFonts w:ascii="Arial" w:hAnsi="Arial" w:cs="Arial"/>
                <w:color w:val="595959"/>
                <w:spacing w:val="-5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investigations,</w:t>
            </w:r>
            <w:r w:rsidRPr="006E6468">
              <w:rPr>
                <w:rFonts w:ascii="Arial" w:hAnsi="Arial" w:cs="Arial"/>
                <w:color w:val="595959"/>
                <w:spacing w:val="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or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report</w:t>
            </w:r>
            <w:r w:rsidRPr="006E6468">
              <w:rPr>
                <w:rFonts w:ascii="Arial" w:hAnsi="Arial" w:cs="Arial"/>
                <w:color w:val="595959"/>
                <w:spacing w:val="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to</w:t>
            </w:r>
            <w:r w:rsidRPr="006E6468">
              <w:rPr>
                <w:rFonts w:ascii="Arial" w:hAnsi="Arial" w:cs="Arial"/>
                <w:color w:val="595959"/>
                <w:spacing w:val="3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credit</w:t>
            </w:r>
            <w:r w:rsidRPr="006E6468">
              <w:rPr>
                <w:rFonts w:ascii="Arial" w:hAnsi="Arial" w:cs="Arial"/>
                <w:color w:val="595959"/>
                <w:spacing w:val="2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bureaus</w:t>
            </w:r>
          </w:p>
        </w:tc>
        <w:tc>
          <w:tcPr>
            <w:tcW w:w="2732" w:type="dxa"/>
            <w:vAlign w:val="center"/>
          </w:tcPr>
          <w:p w14:paraId="53093380" w14:textId="22F8F92E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Yes</w:t>
            </w:r>
          </w:p>
        </w:tc>
        <w:tc>
          <w:tcPr>
            <w:tcW w:w="2732" w:type="dxa"/>
            <w:vAlign w:val="center"/>
          </w:tcPr>
          <w:p w14:paraId="23099004" w14:textId="28E3E716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</w:tr>
      <w:tr w:rsidR="006C056F" w14:paraId="6236C693" w14:textId="77777777" w:rsidTr="006E6468">
        <w:tc>
          <w:tcPr>
            <w:tcW w:w="5328" w:type="dxa"/>
          </w:tcPr>
          <w:p w14:paraId="6C8C0C32" w14:textId="519AAC55" w:rsidR="006C056F" w:rsidRPr="006E6468" w:rsidRDefault="006C056F" w:rsidP="008F25A7">
            <w:pPr>
              <w:tabs>
                <w:tab w:val="left" w:pos="3764"/>
              </w:tabs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</w:t>
            </w:r>
            <w:r w:rsidRPr="006E6468">
              <w:rPr>
                <w:rFonts w:ascii="Arial" w:hAnsi="Arial" w:cs="Arial"/>
                <w:b/>
                <w:color w:val="595959"/>
                <w:spacing w:val="-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our</w:t>
            </w:r>
            <w:r w:rsidRPr="006E6468">
              <w:rPr>
                <w:rFonts w:ascii="Arial" w:hAnsi="Arial" w:cs="Arial"/>
                <w:b/>
                <w:color w:val="595959"/>
                <w:spacing w:val="-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marketing purposes—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ab/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br/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to</w:t>
            </w:r>
            <w:r w:rsidRPr="006E6468">
              <w:rPr>
                <w:rFonts w:ascii="Arial" w:hAnsi="Arial" w:cs="Arial"/>
                <w:color w:val="595959"/>
                <w:spacing w:val="-12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offer</w:t>
            </w:r>
            <w:r w:rsidRPr="006E6468">
              <w:rPr>
                <w:rFonts w:ascii="Arial" w:hAnsi="Arial" w:cs="Arial"/>
                <w:color w:val="595959"/>
                <w:spacing w:val="-12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our</w:t>
            </w:r>
            <w:r w:rsidRPr="006E6468">
              <w:rPr>
                <w:rFonts w:ascii="Arial" w:hAnsi="Arial" w:cs="Arial"/>
                <w:color w:val="595959"/>
                <w:spacing w:val="-12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products</w:t>
            </w:r>
            <w:r w:rsidRPr="006E6468">
              <w:rPr>
                <w:rFonts w:ascii="Arial" w:hAnsi="Arial" w:cs="Arial"/>
                <w:color w:val="595959"/>
                <w:spacing w:val="-11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and</w:t>
            </w:r>
            <w:r w:rsidRPr="006E6468">
              <w:rPr>
                <w:rFonts w:ascii="Arial" w:hAnsi="Arial" w:cs="Arial"/>
                <w:color w:val="595959"/>
                <w:spacing w:val="-12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services</w:t>
            </w:r>
            <w:r w:rsidRPr="006E6468">
              <w:rPr>
                <w:rFonts w:ascii="Arial" w:hAnsi="Arial" w:cs="Arial"/>
                <w:color w:val="595959"/>
                <w:spacing w:val="-12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to</w:t>
            </w:r>
            <w:r w:rsidRPr="006E6468">
              <w:rPr>
                <w:rFonts w:ascii="Arial" w:hAnsi="Arial" w:cs="Arial"/>
                <w:color w:val="595959"/>
                <w:spacing w:val="-11"/>
                <w:w w:val="10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w w:val="105"/>
                <w:sz w:val="20"/>
              </w:rPr>
              <w:t>you</w:t>
            </w:r>
          </w:p>
        </w:tc>
        <w:tc>
          <w:tcPr>
            <w:tcW w:w="2732" w:type="dxa"/>
            <w:vAlign w:val="center"/>
          </w:tcPr>
          <w:p w14:paraId="53BCD220" w14:textId="682F23CB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Yes</w:t>
            </w:r>
          </w:p>
        </w:tc>
        <w:tc>
          <w:tcPr>
            <w:tcW w:w="2732" w:type="dxa"/>
            <w:vAlign w:val="center"/>
          </w:tcPr>
          <w:p w14:paraId="0DD5E820" w14:textId="0A4015D9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</w:tr>
      <w:tr w:rsidR="006C056F" w14:paraId="0B026D6B" w14:textId="77777777" w:rsidTr="006E6468">
        <w:tc>
          <w:tcPr>
            <w:tcW w:w="5328" w:type="dxa"/>
          </w:tcPr>
          <w:p w14:paraId="6A6CE305" w14:textId="33BAD4BB" w:rsidR="006C056F" w:rsidRPr="006E6468" w:rsidRDefault="006C056F" w:rsidP="008F25A7">
            <w:pPr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 joint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marketing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with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other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ﬁnancial</w:t>
            </w:r>
            <w:r w:rsidRPr="006E6468">
              <w:rPr>
                <w:rFonts w:ascii="Arial" w:hAnsi="Arial" w:cs="Arial"/>
                <w:b/>
                <w:color w:val="595959"/>
                <w:spacing w:val="-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companies</w:t>
            </w:r>
          </w:p>
        </w:tc>
        <w:tc>
          <w:tcPr>
            <w:tcW w:w="2732" w:type="dxa"/>
            <w:vAlign w:val="center"/>
          </w:tcPr>
          <w:p w14:paraId="6E4E2D0D" w14:textId="2181E3A9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Yes</w:t>
            </w:r>
          </w:p>
        </w:tc>
        <w:tc>
          <w:tcPr>
            <w:tcW w:w="2732" w:type="dxa"/>
            <w:vAlign w:val="center"/>
          </w:tcPr>
          <w:p w14:paraId="48233DB0" w14:textId="3956A9F9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</w:tr>
      <w:tr w:rsidR="006C056F" w14:paraId="249F5A82" w14:textId="77777777" w:rsidTr="006E6468">
        <w:tc>
          <w:tcPr>
            <w:tcW w:w="5328" w:type="dxa"/>
          </w:tcPr>
          <w:p w14:paraId="772C6B99" w14:textId="58640029" w:rsidR="006C056F" w:rsidRPr="006E6468" w:rsidRDefault="006C056F" w:rsidP="008F25A7">
            <w:pPr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</w:t>
            </w:r>
            <w:r w:rsidRPr="006E6468">
              <w:rPr>
                <w:rFonts w:ascii="Arial" w:hAnsi="Arial" w:cs="Arial"/>
                <w:b/>
                <w:color w:val="595959"/>
                <w:spacing w:val="-6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our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afﬁliates’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everyday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business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purposes—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br/>
            </w:r>
            <w:r w:rsidRPr="006E6468">
              <w:rPr>
                <w:rFonts w:ascii="Arial" w:hAnsi="Arial" w:cs="Arial"/>
                <w:color w:val="595959"/>
                <w:sz w:val="20"/>
              </w:rPr>
              <w:t>information</w:t>
            </w:r>
            <w:r w:rsidRPr="006E6468">
              <w:rPr>
                <w:rFonts w:ascii="Arial" w:hAnsi="Arial" w:cs="Arial"/>
                <w:color w:val="595959"/>
                <w:spacing w:val="7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about</w:t>
            </w:r>
            <w:r w:rsidRPr="006E6468">
              <w:rPr>
                <w:rFonts w:ascii="Arial" w:hAnsi="Arial" w:cs="Arial"/>
                <w:color w:val="595959"/>
                <w:spacing w:val="7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your</w:t>
            </w:r>
            <w:r w:rsidRPr="006E6468">
              <w:rPr>
                <w:rFonts w:ascii="Arial" w:hAnsi="Arial" w:cs="Arial"/>
                <w:color w:val="595959"/>
                <w:spacing w:val="7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transactions</w:t>
            </w:r>
            <w:r w:rsidRPr="006E6468">
              <w:rPr>
                <w:rFonts w:ascii="Arial" w:hAnsi="Arial" w:cs="Arial"/>
                <w:color w:val="595959"/>
                <w:spacing w:val="7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and</w:t>
            </w:r>
            <w:r w:rsidRPr="006E6468">
              <w:rPr>
                <w:rFonts w:ascii="Arial" w:hAnsi="Arial" w:cs="Arial"/>
                <w:color w:val="595959"/>
                <w:spacing w:val="7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experiences</w:t>
            </w:r>
          </w:p>
        </w:tc>
        <w:tc>
          <w:tcPr>
            <w:tcW w:w="2732" w:type="dxa"/>
            <w:vAlign w:val="center"/>
          </w:tcPr>
          <w:p w14:paraId="7E28C297" w14:textId="2F9C8CDB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  <w:tc>
          <w:tcPr>
            <w:tcW w:w="2732" w:type="dxa"/>
            <w:vAlign w:val="center"/>
          </w:tcPr>
          <w:p w14:paraId="7CBE1E5A" w14:textId="7BFFCF9B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We do</w:t>
            </w:r>
            <w:r w:rsidR="002B5532">
              <w:rPr>
                <w:rFonts w:ascii="Arial" w:hAnsi="Arial" w:cs="Arial"/>
                <w:color w:val="595959"/>
                <w:sz w:val="20"/>
              </w:rPr>
              <w:t xml:space="preserve"> not</w:t>
            </w:r>
            <w:r w:rsidRPr="006E6468">
              <w:rPr>
                <w:rFonts w:ascii="Arial" w:hAnsi="Arial" w:cs="Arial"/>
                <w:color w:val="595959"/>
                <w:sz w:val="20"/>
              </w:rPr>
              <w:t xml:space="preserve"> share</w:t>
            </w:r>
          </w:p>
        </w:tc>
      </w:tr>
      <w:tr w:rsidR="006C056F" w14:paraId="23ECAD59" w14:textId="77777777" w:rsidTr="006E6468">
        <w:tc>
          <w:tcPr>
            <w:tcW w:w="5328" w:type="dxa"/>
          </w:tcPr>
          <w:p w14:paraId="105FF1CA" w14:textId="7DA61FB3" w:rsidR="006C056F" w:rsidRPr="006E6468" w:rsidRDefault="006C056F" w:rsidP="008F25A7">
            <w:pPr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</w:t>
            </w:r>
            <w:r w:rsidRPr="006E6468">
              <w:rPr>
                <w:rFonts w:ascii="Arial" w:hAnsi="Arial" w:cs="Arial"/>
                <w:b/>
                <w:color w:val="595959"/>
                <w:spacing w:val="-6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our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afﬁliates’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everyday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business</w:t>
            </w:r>
            <w:r w:rsidRPr="006E6468">
              <w:rPr>
                <w:rFonts w:ascii="Arial" w:hAnsi="Arial" w:cs="Arial"/>
                <w:b/>
                <w:color w:val="595959"/>
                <w:spacing w:val="-5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purposes—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br/>
            </w:r>
            <w:r w:rsidRPr="006E6468">
              <w:rPr>
                <w:rFonts w:ascii="Arial" w:hAnsi="Arial" w:cs="Arial"/>
                <w:color w:val="595959"/>
                <w:sz w:val="20"/>
              </w:rPr>
              <w:t>information</w:t>
            </w:r>
            <w:r w:rsidRPr="006E6468">
              <w:rPr>
                <w:rFonts w:ascii="Arial" w:hAnsi="Arial" w:cs="Arial"/>
                <w:color w:val="595959"/>
                <w:spacing w:val="9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about</w:t>
            </w:r>
            <w:r w:rsidRPr="006E6468">
              <w:rPr>
                <w:rFonts w:ascii="Arial" w:hAnsi="Arial" w:cs="Arial"/>
                <w:color w:val="595959"/>
                <w:spacing w:val="10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your</w:t>
            </w:r>
            <w:r w:rsidRPr="006E6468">
              <w:rPr>
                <w:rFonts w:ascii="Arial" w:hAnsi="Arial" w:cs="Arial"/>
                <w:color w:val="595959"/>
                <w:spacing w:val="10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color w:val="595959"/>
                <w:sz w:val="20"/>
              </w:rPr>
              <w:t>creditworthiness</w:t>
            </w:r>
          </w:p>
        </w:tc>
        <w:tc>
          <w:tcPr>
            <w:tcW w:w="2732" w:type="dxa"/>
            <w:vAlign w:val="center"/>
          </w:tcPr>
          <w:p w14:paraId="4BCB8D93" w14:textId="27B20FE3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  <w:tc>
          <w:tcPr>
            <w:tcW w:w="2732" w:type="dxa"/>
            <w:vAlign w:val="center"/>
          </w:tcPr>
          <w:p w14:paraId="5B032D46" w14:textId="3C5CFF24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We do</w:t>
            </w:r>
            <w:r w:rsidR="002B5532">
              <w:rPr>
                <w:rFonts w:ascii="Arial" w:hAnsi="Arial" w:cs="Arial"/>
                <w:color w:val="595959"/>
                <w:sz w:val="20"/>
              </w:rPr>
              <w:t xml:space="preserve"> not</w:t>
            </w:r>
            <w:r w:rsidRPr="006E6468">
              <w:rPr>
                <w:rFonts w:ascii="Arial" w:hAnsi="Arial" w:cs="Arial"/>
                <w:color w:val="595959"/>
                <w:sz w:val="20"/>
              </w:rPr>
              <w:t xml:space="preserve"> share</w:t>
            </w:r>
          </w:p>
        </w:tc>
      </w:tr>
      <w:tr w:rsidR="00DF619A" w14:paraId="2B913609" w14:textId="77777777" w:rsidTr="006E6468">
        <w:tc>
          <w:tcPr>
            <w:tcW w:w="5328" w:type="dxa"/>
          </w:tcPr>
          <w:p w14:paraId="0CFEF169" w14:textId="4E601EE4" w:rsidR="00DF619A" w:rsidRPr="006E6468" w:rsidRDefault="00DF619A" w:rsidP="008F25A7">
            <w:pPr>
              <w:spacing w:before="60" w:after="120"/>
              <w:ind w:left="230"/>
              <w:rPr>
                <w:rFonts w:ascii="Arial" w:hAnsi="Arial" w:cs="Arial"/>
                <w:b/>
                <w:color w:val="595959"/>
                <w:sz w:val="20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color w:val="595959"/>
                <w:sz w:val="20"/>
              </w:rPr>
              <w:t xml:space="preserve">our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afﬁliates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to market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to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you</w:t>
            </w:r>
          </w:p>
        </w:tc>
        <w:tc>
          <w:tcPr>
            <w:tcW w:w="2732" w:type="dxa"/>
            <w:vAlign w:val="center"/>
          </w:tcPr>
          <w:p w14:paraId="2B800EE8" w14:textId="5487D835" w:rsidR="00DF619A" w:rsidRPr="006E6468" w:rsidRDefault="00DF619A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  <w:tc>
          <w:tcPr>
            <w:tcW w:w="2732" w:type="dxa"/>
            <w:vAlign w:val="center"/>
          </w:tcPr>
          <w:p w14:paraId="6AC891E0" w14:textId="7A7E3FB8" w:rsidR="00DF619A" w:rsidRPr="006E6468" w:rsidRDefault="00DF619A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We do</w:t>
            </w:r>
            <w:r>
              <w:rPr>
                <w:rFonts w:ascii="Arial" w:hAnsi="Arial" w:cs="Arial"/>
                <w:color w:val="595959"/>
                <w:sz w:val="20"/>
              </w:rPr>
              <w:t xml:space="preserve"> not</w:t>
            </w:r>
            <w:r w:rsidRPr="006E6468">
              <w:rPr>
                <w:rFonts w:ascii="Arial" w:hAnsi="Arial" w:cs="Arial"/>
                <w:color w:val="595959"/>
                <w:sz w:val="20"/>
              </w:rPr>
              <w:t xml:space="preserve"> share</w:t>
            </w:r>
          </w:p>
        </w:tc>
      </w:tr>
      <w:tr w:rsidR="006C056F" w14:paraId="501B2AA3" w14:textId="77777777" w:rsidTr="006E6468">
        <w:tc>
          <w:tcPr>
            <w:tcW w:w="5328" w:type="dxa"/>
          </w:tcPr>
          <w:p w14:paraId="49C2FDC8" w14:textId="6F000A49" w:rsidR="006C056F" w:rsidRPr="006E6468" w:rsidRDefault="006C056F" w:rsidP="008F25A7">
            <w:pPr>
              <w:spacing w:before="60" w:after="120"/>
              <w:ind w:left="230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b/>
                <w:color w:val="595959"/>
                <w:sz w:val="20"/>
              </w:rPr>
              <w:t>For nonafﬁliates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to market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to</w:t>
            </w:r>
            <w:r w:rsidRPr="006E6468">
              <w:rPr>
                <w:rFonts w:ascii="Arial" w:hAnsi="Arial" w:cs="Arial"/>
                <w:b/>
                <w:color w:val="595959"/>
                <w:spacing w:val="1"/>
                <w:sz w:val="20"/>
              </w:rPr>
              <w:t xml:space="preserve"> </w:t>
            </w:r>
            <w:r w:rsidRPr="006E6468">
              <w:rPr>
                <w:rFonts w:ascii="Arial" w:hAnsi="Arial" w:cs="Arial"/>
                <w:b/>
                <w:color w:val="595959"/>
                <w:sz w:val="20"/>
              </w:rPr>
              <w:t>you</w:t>
            </w:r>
          </w:p>
        </w:tc>
        <w:tc>
          <w:tcPr>
            <w:tcW w:w="2732" w:type="dxa"/>
            <w:vAlign w:val="center"/>
          </w:tcPr>
          <w:p w14:paraId="588EC250" w14:textId="40FF6E7E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No</w:t>
            </w:r>
          </w:p>
        </w:tc>
        <w:tc>
          <w:tcPr>
            <w:tcW w:w="2732" w:type="dxa"/>
            <w:vAlign w:val="center"/>
          </w:tcPr>
          <w:p w14:paraId="77C15D09" w14:textId="377D54B1" w:rsidR="006C056F" w:rsidRPr="006E6468" w:rsidRDefault="006C056F" w:rsidP="008F25A7">
            <w:pPr>
              <w:spacing w:before="60" w:after="120"/>
              <w:jc w:val="center"/>
              <w:rPr>
                <w:rFonts w:ascii="Arial" w:hAnsi="Arial" w:cs="Arial"/>
                <w:color w:val="595959"/>
              </w:rPr>
            </w:pPr>
            <w:r w:rsidRPr="006E6468">
              <w:rPr>
                <w:rFonts w:ascii="Arial" w:hAnsi="Arial" w:cs="Arial"/>
                <w:color w:val="595959"/>
                <w:sz w:val="20"/>
              </w:rPr>
              <w:t>We do</w:t>
            </w:r>
            <w:r w:rsidR="002B5532">
              <w:rPr>
                <w:rFonts w:ascii="Arial" w:hAnsi="Arial" w:cs="Arial"/>
                <w:color w:val="595959"/>
                <w:sz w:val="20"/>
              </w:rPr>
              <w:t xml:space="preserve"> not</w:t>
            </w:r>
            <w:r w:rsidRPr="006E6468">
              <w:rPr>
                <w:rFonts w:ascii="Arial" w:hAnsi="Arial" w:cs="Arial"/>
                <w:color w:val="595959"/>
                <w:sz w:val="20"/>
              </w:rPr>
              <w:t xml:space="preserve"> share</w:t>
            </w:r>
          </w:p>
        </w:tc>
      </w:tr>
    </w:tbl>
    <w:p w14:paraId="5F8DD405" w14:textId="6AF73B45" w:rsidR="00286F53" w:rsidRPr="00DB4E16" w:rsidRDefault="00286F53" w:rsidP="009213A0">
      <w:pPr>
        <w:pBdr>
          <w:between w:val="single" w:sz="6" w:space="1" w:color="BCBEC0"/>
        </w:pBdr>
        <w:spacing w:before="60" w:after="60"/>
        <w:rPr>
          <w:rFonts w:ascii="Arial" w:hAnsi="Arial" w:cs="Arial"/>
          <w:sz w:val="4"/>
          <w:szCs w:val="4"/>
        </w:rPr>
      </w:pPr>
    </w:p>
    <w:p w14:paraId="29A9A993" w14:textId="77777777" w:rsidR="00DB4E16" w:rsidRPr="00DB4E16" w:rsidRDefault="00DB4E16" w:rsidP="009213A0">
      <w:pPr>
        <w:pBdr>
          <w:between w:val="single" w:sz="6" w:space="1" w:color="BCBEC0"/>
        </w:pBdr>
        <w:spacing w:before="60" w:after="60"/>
        <w:rPr>
          <w:rFonts w:ascii="Arial" w:hAnsi="Arial" w:cs="Arial"/>
          <w:sz w:val="4"/>
          <w:szCs w:val="4"/>
        </w:rPr>
      </w:pPr>
    </w:p>
    <w:tbl>
      <w:tblPr>
        <w:tblStyle w:val="TableGrid"/>
        <w:tblW w:w="10800" w:type="dxa"/>
        <w:tblCellMar>
          <w:left w:w="230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9000"/>
      </w:tblGrid>
      <w:tr w:rsidR="000F15FE" w:rsidRPr="002A20E1" w14:paraId="62A8D9F1" w14:textId="77777777" w:rsidTr="00176B37">
        <w:trPr>
          <w:trHeight w:val="547"/>
        </w:trPr>
        <w:tc>
          <w:tcPr>
            <w:tcW w:w="18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BCBEC0"/>
            <w:vAlign w:val="center"/>
          </w:tcPr>
          <w:p w14:paraId="7239EE2D" w14:textId="7278EA89" w:rsidR="000F15FE" w:rsidRPr="00627A2F" w:rsidRDefault="00627A2F" w:rsidP="009213A0">
            <w:pPr>
              <w:spacing w:before="60" w:after="60" w:line="264" w:lineRule="auto"/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28"/>
                <w:szCs w:val="28"/>
              </w:rPr>
            </w:pPr>
            <w:r w:rsidRPr="00627A2F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28"/>
                <w:szCs w:val="28"/>
              </w:rPr>
              <w:t>Questions</w:t>
            </w:r>
            <w:r w:rsidR="000F15FE" w:rsidRPr="00627A2F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28"/>
                <w:szCs w:val="28"/>
              </w:rPr>
              <w:t>?</w:t>
            </w:r>
          </w:p>
        </w:tc>
        <w:tc>
          <w:tcPr>
            <w:tcW w:w="9000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vAlign w:val="center"/>
          </w:tcPr>
          <w:p w14:paraId="3373203F" w14:textId="003AE96F" w:rsidR="000F15FE" w:rsidRPr="002A20E1" w:rsidRDefault="00627A2F" w:rsidP="009213A0">
            <w:pPr>
              <w:spacing w:before="60" w:after="60" w:line="264" w:lineRule="auto"/>
              <w:rPr>
                <w:rFonts w:ascii="Arial" w:hAnsi="Arial" w:cs="Arial"/>
              </w:rPr>
            </w:pPr>
            <w:r w:rsidRPr="00627A2F">
              <w:rPr>
                <w:rFonts w:ascii="Arial" w:eastAsia="Arial" w:hAnsi="Arial" w:cs="Arial"/>
                <w:color w:val="58595B"/>
                <w:sz w:val="20"/>
                <w:szCs w:val="22"/>
              </w:rPr>
              <w:t xml:space="preserve">Call </w:t>
            </w:r>
            <w:r w:rsidR="002733A6" w:rsidRPr="00A06802">
              <w:rPr>
                <w:rFonts w:ascii="Arial" w:eastAsia="Arial" w:hAnsi="Arial" w:cs="Arial"/>
                <w:color w:val="58595B"/>
                <w:sz w:val="20"/>
                <w:szCs w:val="22"/>
              </w:rPr>
              <w:t>833-898-0023</w:t>
            </w:r>
            <w:r>
              <w:rPr>
                <w:rFonts w:ascii="Arial" w:eastAsia="Arial" w:hAnsi="Arial" w:cs="Arial"/>
                <w:color w:val="58595B"/>
                <w:sz w:val="20"/>
                <w:szCs w:val="22"/>
              </w:rPr>
              <w:t xml:space="preserve"> </w:t>
            </w:r>
            <w:r w:rsidRPr="00627A2F">
              <w:rPr>
                <w:rFonts w:ascii="Arial" w:eastAsia="Arial" w:hAnsi="Arial" w:cs="Arial"/>
                <w:color w:val="58595B"/>
                <w:sz w:val="20"/>
                <w:szCs w:val="22"/>
              </w:rPr>
              <w:t>or go t</w:t>
            </w:r>
            <w:r w:rsidR="00DB106D">
              <w:rPr>
                <w:rFonts w:ascii="Arial" w:eastAsia="Arial" w:hAnsi="Arial" w:cs="Arial"/>
                <w:color w:val="58595B"/>
                <w:sz w:val="20"/>
                <w:szCs w:val="22"/>
              </w:rPr>
              <w:t xml:space="preserve">o </w:t>
            </w:r>
            <w:r w:rsidR="0038157B" w:rsidRPr="0038157B">
              <w:rPr>
                <w:rFonts w:ascii="Arial" w:eastAsia="Arial" w:hAnsi="Arial" w:cs="Arial"/>
                <w:color w:val="58595B"/>
                <w:sz w:val="20"/>
                <w:szCs w:val="22"/>
              </w:rPr>
              <w:t>www.</w:t>
            </w:r>
            <w:r w:rsidR="005D4DAE">
              <w:rPr>
                <w:rFonts w:ascii="Arial" w:eastAsia="Arial" w:hAnsi="Arial" w:cs="Arial"/>
                <w:color w:val="58595B"/>
                <w:sz w:val="20"/>
                <w:szCs w:val="22"/>
              </w:rPr>
              <w:t>pathward</w:t>
            </w:r>
            <w:r w:rsidR="0038157B" w:rsidRPr="0038157B">
              <w:rPr>
                <w:rFonts w:ascii="Arial" w:eastAsia="Arial" w:hAnsi="Arial" w:cs="Arial"/>
                <w:color w:val="58595B"/>
                <w:sz w:val="20"/>
                <w:szCs w:val="22"/>
              </w:rPr>
              <w:t>privacypolicy</w:t>
            </w:r>
            <w:r w:rsidR="00DB106D">
              <w:rPr>
                <w:rFonts w:ascii="Arial" w:eastAsia="Arial" w:hAnsi="Arial" w:cs="Arial"/>
                <w:color w:val="58595B"/>
                <w:sz w:val="20"/>
                <w:szCs w:val="22"/>
              </w:rPr>
              <w:t>.</w:t>
            </w:r>
            <w:r w:rsidR="005D4DAE">
              <w:rPr>
                <w:rFonts w:ascii="Arial" w:eastAsia="Arial" w:hAnsi="Arial" w:cs="Arial"/>
                <w:color w:val="58595B"/>
                <w:sz w:val="20"/>
                <w:szCs w:val="22"/>
              </w:rPr>
              <w:t>com</w:t>
            </w:r>
          </w:p>
        </w:tc>
      </w:tr>
    </w:tbl>
    <w:p w14:paraId="3CBB3131" w14:textId="123BDB20" w:rsidR="009213A0" w:rsidRDefault="009213A0" w:rsidP="00E83E9F">
      <w:pPr>
        <w:rPr>
          <w:rFonts w:ascii="Arial" w:hAnsi="Arial" w:cs="Arial"/>
          <w:sz w:val="20"/>
        </w:rPr>
      </w:pPr>
    </w:p>
    <w:p w14:paraId="1D522435" w14:textId="77777777" w:rsidR="009213A0" w:rsidRDefault="009213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079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CellMar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4032"/>
        <w:gridCol w:w="6760"/>
      </w:tblGrid>
      <w:tr w:rsidR="0074665F" w14:paraId="280F9C48" w14:textId="77777777" w:rsidTr="00631AFF">
        <w:trPr>
          <w:cantSplit/>
          <w:trHeight w:val="360"/>
        </w:trPr>
        <w:tc>
          <w:tcPr>
            <w:tcW w:w="4032" w:type="dxa"/>
            <w:shd w:val="clear" w:color="auto" w:fill="BCBEC0"/>
            <w:vAlign w:val="center"/>
          </w:tcPr>
          <w:p w14:paraId="50674AD2" w14:textId="2664C98B" w:rsidR="0074665F" w:rsidRPr="0074665F" w:rsidRDefault="0074665F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74665F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t>Who we are</w:t>
            </w:r>
          </w:p>
        </w:tc>
        <w:tc>
          <w:tcPr>
            <w:tcW w:w="6760" w:type="dxa"/>
            <w:shd w:val="clear" w:color="auto" w:fill="BCBEC0"/>
            <w:vAlign w:val="center"/>
          </w:tcPr>
          <w:p w14:paraId="25AE3AB9" w14:textId="77777777" w:rsidR="0074665F" w:rsidRPr="0074665F" w:rsidRDefault="0074665F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74665F" w14:paraId="6E702D1C" w14:textId="77777777" w:rsidTr="00631AFF">
        <w:trPr>
          <w:cantSplit/>
        </w:trPr>
        <w:tc>
          <w:tcPr>
            <w:tcW w:w="4032" w:type="dxa"/>
          </w:tcPr>
          <w:p w14:paraId="79EB3E29" w14:textId="39BBD3F5" w:rsidR="0074665F" w:rsidRPr="0050159D" w:rsidRDefault="002F7BF3" w:rsidP="009213A0">
            <w:pPr>
              <w:pStyle w:val="Table-Paragraph"/>
              <w:spacing w:before="0" w:after="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>Who is providing this notice?</w:t>
            </w:r>
          </w:p>
        </w:tc>
        <w:tc>
          <w:tcPr>
            <w:tcW w:w="6760" w:type="dxa"/>
          </w:tcPr>
          <w:p w14:paraId="50BC9A16" w14:textId="6BAD840F" w:rsidR="0074665F" w:rsidRPr="000A1BC9" w:rsidRDefault="005D4DAE" w:rsidP="009213A0">
            <w:pPr>
              <w:pStyle w:val="Table-Paragraph"/>
              <w:spacing w:before="0" w:after="0" w:line="240" w:lineRule="auto"/>
              <w:rPr>
                <w:highlight w:val="yellow"/>
              </w:rPr>
            </w:pPr>
            <w:r>
              <w:t>Pathward</w:t>
            </w:r>
            <w:r w:rsidR="00AE55F6">
              <w:t xml:space="preserve"> </w:t>
            </w:r>
            <w:r w:rsidR="00AE55F6" w:rsidRPr="00B65FA6">
              <w:t xml:space="preserve">Financial, Inc., </w:t>
            </w:r>
            <w:r w:rsidR="00CA7179">
              <w:t xml:space="preserve">and </w:t>
            </w:r>
            <w:r>
              <w:t>Pathward</w:t>
            </w:r>
            <w:r w:rsidR="00AE55F6" w:rsidRPr="00B65FA6">
              <w:t>, National Association</w:t>
            </w:r>
            <w:r w:rsidR="00BB3510" w:rsidRPr="00B65FA6">
              <w:t xml:space="preserve"> </w:t>
            </w:r>
            <w:r w:rsidR="00BB3510" w:rsidRPr="00B65FA6">
              <w:rPr>
                <w:lang w:val="x-none"/>
              </w:rPr>
              <w:t>(</w:t>
            </w:r>
            <w:r w:rsidR="00AE55F6" w:rsidRPr="00B65FA6">
              <w:t>together</w:t>
            </w:r>
            <w:r w:rsidR="00BB3510" w:rsidRPr="00B65FA6">
              <w:t>, “</w:t>
            </w:r>
            <w:r>
              <w:t>Pathward</w:t>
            </w:r>
            <w:r w:rsidR="00BB3510" w:rsidRPr="00B65FA6">
              <w:t>”).</w:t>
            </w:r>
          </w:p>
        </w:tc>
      </w:tr>
    </w:tbl>
    <w:p w14:paraId="7D0AB319" w14:textId="4271B577" w:rsidR="00180C8D" w:rsidRPr="0050159D" w:rsidRDefault="00180C8D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9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CellMar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4032"/>
        <w:gridCol w:w="6760"/>
      </w:tblGrid>
      <w:tr w:rsidR="005E61BA" w14:paraId="242E7C15" w14:textId="77777777" w:rsidTr="00631AFF">
        <w:trPr>
          <w:cantSplit/>
          <w:trHeight w:val="360"/>
        </w:trPr>
        <w:tc>
          <w:tcPr>
            <w:tcW w:w="4032" w:type="dxa"/>
            <w:shd w:val="clear" w:color="auto" w:fill="BCBEC0"/>
            <w:vAlign w:val="center"/>
          </w:tcPr>
          <w:p w14:paraId="5E133B79" w14:textId="6C5F4871" w:rsidR="005E61BA" w:rsidRPr="0074665F" w:rsidRDefault="005E61BA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What we do</w:t>
            </w:r>
          </w:p>
        </w:tc>
        <w:tc>
          <w:tcPr>
            <w:tcW w:w="6760" w:type="dxa"/>
            <w:shd w:val="clear" w:color="auto" w:fill="BCBEC0"/>
            <w:vAlign w:val="center"/>
          </w:tcPr>
          <w:p w14:paraId="22DD706B" w14:textId="77777777" w:rsidR="005E61BA" w:rsidRPr="0074665F" w:rsidRDefault="005E61BA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E61BA" w14:paraId="7DAFABEA" w14:textId="77777777" w:rsidTr="00631AFF">
        <w:trPr>
          <w:cantSplit/>
        </w:trPr>
        <w:tc>
          <w:tcPr>
            <w:tcW w:w="4032" w:type="dxa"/>
          </w:tcPr>
          <w:p w14:paraId="265B08D9" w14:textId="6ADE62EB" w:rsidR="005E61BA" w:rsidRPr="0050159D" w:rsidRDefault="007A0C21" w:rsidP="009213A0">
            <w:pPr>
              <w:pStyle w:val="Table-Paragraph"/>
              <w:spacing w:before="0" w:after="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 xml:space="preserve">How does </w:t>
            </w:r>
            <w:r w:rsidR="005D4DAE">
              <w:rPr>
                <w:b/>
                <w:bCs/>
              </w:rPr>
              <w:t>Pathward</w:t>
            </w:r>
            <w:r w:rsidRPr="0050159D">
              <w:rPr>
                <w:b/>
                <w:bCs/>
              </w:rPr>
              <w:t xml:space="preserve"> protect my personal information?</w:t>
            </w:r>
          </w:p>
        </w:tc>
        <w:tc>
          <w:tcPr>
            <w:tcW w:w="6760" w:type="dxa"/>
          </w:tcPr>
          <w:p w14:paraId="70A72763" w14:textId="77777777" w:rsidR="005E61BA" w:rsidRDefault="007A0C21" w:rsidP="009213A0">
            <w:pPr>
              <w:pStyle w:val="Table-Paragraph"/>
              <w:spacing w:before="0" w:after="0" w:line="240" w:lineRule="auto"/>
            </w:pPr>
            <w:r w:rsidRPr="007A0C21">
              <w:t>To protect your personal information from unauthorized access and use, we use security measures that comply with federal law. These measures include computer safeguards and secured ﬁles and buildings.</w:t>
            </w:r>
          </w:p>
          <w:p w14:paraId="0D6F30CC" w14:textId="20B001DC" w:rsidR="00365AFA" w:rsidRPr="005E61BA" w:rsidRDefault="00365AFA" w:rsidP="008F25A7">
            <w:pPr>
              <w:pStyle w:val="Table-Paragraph"/>
              <w:spacing w:before="0" w:after="60" w:line="240" w:lineRule="auto"/>
            </w:pPr>
            <w:r w:rsidRPr="00365AFA">
              <w:t>We also maintain other physical, electronic and procedural safeguards to protect this information and we limit access to information to those employees for whom access is appropriate</w:t>
            </w:r>
          </w:p>
        </w:tc>
      </w:tr>
      <w:tr w:rsidR="00B010F0" w14:paraId="0D024CDA" w14:textId="77777777" w:rsidTr="00631AFF">
        <w:trPr>
          <w:cantSplit/>
        </w:trPr>
        <w:tc>
          <w:tcPr>
            <w:tcW w:w="4032" w:type="dxa"/>
          </w:tcPr>
          <w:p w14:paraId="397EFB9E" w14:textId="573BF7F1" w:rsidR="00B010F0" w:rsidRPr="0050159D" w:rsidRDefault="00B010F0" w:rsidP="009213A0">
            <w:pPr>
              <w:pStyle w:val="Table-Paragraph"/>
              <w:spacing w:before="0" w:after="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 xml:space="preserve">How does </w:t>
            </w:r>
            <w:r w:rsidR="005D4DAE">
              <w:rPr>
                <w:b/>
                <w:bCs/>
              </w:rPr>
              <w:t>Pathward</w:t>
            </w:r>
            <w:r w:rsidRPr="0050159D">
              <w:rPr>
                <w:b/>
                <w:bCs/>
              </w:rPr>
              <w:t xml:space="preserve"> collect my personal information?</w:t>
            </w:r>
          </w:p>
        </w:tc>
        <w:tc>
          <w:tcPr>
            <w:tcW w:w="6760" w:type="dxa"/>
          </w:tcPr>
          <w:p w14:paraId="77B7A292" w14:textId="77777777" w:rsidR="007A0C21" w:rsidRDefault="007A0C21" w:rsidP="009213A0">
            <w:pPr>
              <w:pStyle w:val="Table-Paragraph"/>
              <w:spacing w:before="0" w:after="0" w:line="240" w:lineRule="auto"/>
            </w:pPr>
            <w:r>
              <w:t>We collect your personal information, for example, when you</w:t>
            </w:r>
          </w:p>
          <w:p w14:paraId="5AE4A702" w14:textId="14BC6456" w:rsidR="007A0C21" w:rsidRDefault="009220E4" w:rsidP="009213A0">
            <w:pPr>
              <w:pStyle w:val="Table-Bullets"/>
              <w:spacing w:before="0" w:after="0" w:line="240" w:lineRule="auto"/>
            </w:pPr>
            <w:r>
              <w:t xml:space="preserve">Open an account or </w:t>
            </w:r>
            <w:r w:rsidR="004D3236">
              <w:t>a</w:t>
            </w:r>
            <w:r w:rsidR="007A0C21">
              <w:t>pply for a loan</w:t>
            </w:r>
          </w:p>
          <w:p w14:paraId="66697D86" w14:textId="3EBB154E" w:rsidR="00ED69C3" w:rsidRDefault="00ED69C3" w:rsidP="009213A0">
            <w:pPr>
              <w:pStyle w:val="Table-Bullets"/>
              <w:spacing w:before="0" w:after="0" w:line="240" w:lineRule="auto"/>
            </w:pPr>
            <w:r>
              <w:t xml:space="preserve">Make deposits or </w:t>
            </w:r>
            <w:r w:rsidR="004D3236">
              <w:t>w</w:t>
            </w:r>
            <w:r>
              <w:t xml:space="preserve">ithdrawals from your account or </w:t>
            </w:r>
          </w:p>
          <w:p w14:paraId="10E7EE31" w14:textId="221A8C4E" w:rsidR="007A0C21" w:rsidRDefault="004D3236" w:rsidP="009213A0">
            <w:pPr>
              <w:pStyle w:val="Table-Bullets"/>
              <w:numPr>
                <w:ilvl w:val="0"/>
                <w:numId w:val="0"/>
              </w:numPr>
              <w:spacing w:before="0" w:after="0" w:line="240" w:lineRule="auto"/>
              <w:ind w:left="302"/>
            </w:pPr>
            <w:r>
              <w:t>p</w:t>
            </w:r>
            <w:r w:rsidR="00ED69C3">
              <w:t>rovide account information</w:t>
            </w:r>
          </w:p>
          <w:p w14:paraId="2CA987F2" w14:textId="15A7F844" w:rsidR="007A0C21" w:rsidRDefault="00ED69C3" w:rsidP="009213A0">
            <w:pPr>
              <w:pStyle w:val="Table-Bullets"/>
              <w:spacing w:before="0" w:after="0" w:line="240" w:lineRule="auto"/>
            </w:pPr>
            <w:r>
              <w:t>Make a wire transfer</w:t>
            </w:r>
          </w:p>
          <w:p w14:paraId="5787BA48" w14:textId="44328021" w:rsidR="00B010F0" w:rsidRPr="005E61BA" w:rsidRDefault="007A0C21" w:rsidP="008F25A7">
            <w:pPr>
              <w:pStyle w:val="Table-Paragraph"/>
              <w:spacing w:before="0" w:after="60" w:line="240" w:lineRule="auto"/>
            </w:pPr>
            <w:r>
              <w:t>We also collect your personal information from others, such as credit bureaus, affiliates, or other companies.</w:t>
            </w:r>
          </w:p>
        </w:tc>
      </w:tr>
      <w:tr w:rsidR="00B010F0" w14:paraId="3C36EC8B" w14:textId="77777777" w:rsidTr="00631AFF">
        <w:trPr>
          <w:cantSplit/>
        </w:trPr>
        <w:tc>
          <w:tcPr>
            <w:tcW w:w="4032" w:type="dxa"/>
          </w:tcPr>
          <w:p w14:paraId="34800F6D" w14:textId="4C47534E" w:rsidR="00B010F0" w:rsidRPr="0050159D" w:rsidRDefault="00B010F0" w:rsidP="009213A0">
            <w:pPr>
              <w:pStyle w:val="Table-Paragraph"/>
              <w:spacing w:before="0" w:after="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>Why can’t I limit all sharing?</w:t>
            </w:r>
          </w:p>
        </w:tc>
        <w:tc>
          <w:tcPr>
            <w:tcW w:w="6760" w:type="dxa"/>
          </w:tcPr>
          <w:p w14:paraId="039DB699" w14:textId="77777777" w:rsidR="0093450D" w:rsidRDefault="0093450D" w:rsidP="009213A0">
            <w:pPr>
              <w:pStyle w:val="Table-Paragraph"/>
              <w:spacing w:before="0" w:after="0" w:line="240" w:lineRule="auto"/>
            </w:pPr>
            <w:r>
              <w:t>Federal law gives you the right to limit only</w:t>
            </w:r>
          </w:p>
          <w:p w14:paraId="5472B52B" w14:textId="6A23CFBC" w:rsidR="0093450D" w:rsidRDefault="004D3236" w:rsidP="009213A0">
            <w:pPr>
              <w:pStyle w:val="Table-Bullets"/>
              <w:spacing w:before="0" w:after="0" w:line="240" w:lineRule="auto"/>
            </w:pPr>
            <w:r>
              <w:t>S</w:t>
            </w:r>
            <w:r w:rsidR="0093450D">
              <w:t>haring for afﬁliates’ everyday business purposes—information about your creditworthiness</w:t>
            </w:r>
          </w:p>
          <w:p w14:paraId="4F9D0531" w14:textId="4ADE5692" w:rsidR="0093450D" w:rsidRDefault="004D3236" w:rsidP="009213A0">
            <w:pPr>
              <w:pStyle w:val="Table-Bullets"/>
              <w:spacing w:before="0" w:after="0" w:line="240" w:lineRule="auto"/>
            </w:pPr>
            <w:r>
              <w:t>A</w:t>
            </w:r>
            <w:r w:rsidR="0093450D">
              <w:t>fﬁliates from using your information to market to you</w:t>
            </w:r>
          </w:p>
          <w:p w14:paraId="55DD0915" w14:textId="370D1AB0" w:rsidR="0093450D" w:rsidRDefault="004D3236" w:rsidP="009213A0">
            <w:pPr>
              <w:pStyle w:val="Table-Bullets"/>
              <w:spacing w:before="0" w:after="0" w:line="240" w:lineRule="auto"/>
            </w:pPr>
            <w:r>
              <w:t>S</w:t>
            </w:r>
            <w:r w:rsidR="0093450D">
              <w:t>haring for nonafﬁliates to market to you</w:t>
            </w:r>
          </w:p>
          <w:p w14:paraId="2FDC946D" w14:textId="656A3D33" w:rsidR="00B010F0" w:rsidRPr="005E61BA" w:rsidRDefault="0093450D" w:rsidP="008F25A7">
            <w:pPr>
              <w:pStyle w:val="Table-Paragraph"/>
              <w:spacing w:before="0" w:after="60" w:line="240" w:lineRule="auto"/>
            </w:pPr>
            <w:r>
              <w:t>State laws and individual companies may give you additional rights to limit sharing. See below for more on your rights under state law.</w:t>
            </w:r>
          </w:p>
        </w:tc>
      </w:tr>
    </w:tbl>
    <w:p w14:paraId="65AC5C70" w14:textId="179967D0" w:rsidR="00180C8D" w:rsidRPr="0050159D" w:rsidRDefault="00180C8D" w:rsidP="00E83E9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9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CellMar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4032"/>
        <w:gridCol w:w="6760"/>
      </w:tblGrid>
      <w:tr w:rsidR="005E61BA" w14:paraId="2B052297" w14:textId="77777777" w:rsidTr="00631AFF">
        <w:trPr>
          <w:cantSplit/>
          <w:trHeight w:val="360"/>
        </w:trPr>
        <w:tc>
          <w:tcPr>
            <w:tcW w:w="4032" w:type="dxa"/>
            <w:shd w:val="clear" w:color="auto" w:fill="BCBEC0"/>
            <w:vAlign w:val="center"/>
          </w:tcPr>
          <w:p w14:paraId="2183718E" w14:textId="4286E730" w:rsidR="005E61BA" w:rsidRPr="0074665F" w:rsidRDefault="0093450D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Definitions</w:t>
            </w:r>
          </w:p>
        </w:tc>
        <w:tc>
          <w:tcPr>
            <w:tcW w:w="6760" w:type="dxa"/>
            <w:shd w:val="clear" w:color="auto" w:fill="BCBEC0"/>
            <w:vAlign w:val="center"/>
          </w:tcPr>
          <w:p w14:paraId="4AA80643" w14:textId="77777777" w:rsidR="005E61BA" w:rsidRPr="0074665F" w:rsidRDefault="005E61BA" w:rsidP="009213A0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E61BA" w14:paraId="19AD22E8" w14:textId="77777777" w:rsidTr="00631AFF">
        <w:trPr>
          <w:cantSplit/>
        </w:trPr>
        <w:tc>
          <w:tcPr>
            <w:tcW w:w="4032" w:type="dxa"/>
          </w:tcPr>
          <w:p w14:paraId="7F0CC40F" w14:textId="0EE4EFBE" w:rsidR="005E61BA" w:rsidRPr="0050159D" w:rsidRDefault="00CD5EC3" w:rsidP="008F25A7">
            <w:pPr>
              <w:pStyle w:val="Table-Paragraph"/>
              <w:spacing w:before="0" w:after="6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>Afﬁliates</w:t>
            </w:r>
          </w:p>
        </w:tc>
        <w:tc>
          <w:tcPr>
            <w:tcW w:w="6760" w:type="dxa"/>
          </w:tcPr>
          <w:p w14:paraId="6788E543" w14:textId="77777777" w:rsidR="00CD5EC3" w:rsidRDefault="00CD5EC3" w:rsidP="008F25A7">
            <w:pPr>
              <w:pStyle w:val="Table-Paragraph"/>
              <w:spacing w:before="0" w:after="0" w:line="240" w:lineRule="auto"/>
            </w:pPr>
            <w:r>
              <w:t>Companies related by common ownership or control. They can be ﬁnancial and nonﬁnancial companies.</w:t>
            </w:r>
          </w:p>
          <w:p w14:paraId="27CA5F0C" w14:textId="4D66F358" w:rsidR="005E61BA" w:rsidRPr="005C516F" w:rsidRDefault="005D4DAE" w:rsidP="008F25A7">
            <w:pPr>
              <w:pStyle w:val="Table-Bullets"/>
              <w:spacing w:before="0" w:after="6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Pathward</w:t>
            </w:r>
            <w:r w:rsidR="003A6571" w:rsidRPr="005C516F">
              <w:rPr>
                <w:i/>
                <w:iCs/>
              </w:rPr>
              <w:t xml:space="preserve"> does not share with</w:t>
            </w:r>
            <w:r w:rsidR="00CD5EC3" w:rsidRPr="005C516F">
              <w:rPr>
                <w:i/>
                <w:iCs/>
              </w:rPr>
              <w:t xml:space="preserve"> affiliates.</w:t>
            </w:r>
          </w:p>
        </w:tc>
      </w:tr>
      <w:tr w:rsidR="0093450D" w14:paraId="456C375C" w14:textId="77777777" w:rsidTr="00631AFF">
        <w:trPr>
          <w:cantSplit/>
        </w:trPr>
        <w:tc>
          <w:tcPr>
            <w:tcW w:w="4032" w:type="dxa"/>
          </w:tcPr>
          <w:p w14:paraId="5362A3E0" w14:textId="424E8F0F" w:rsidR="0093450D" w:rsidRPr="0050159D" w:rsidRDefault="00CD5EC3" w:rsidP="008F25A7">
            <w:pPr>
              <w:pStyle w:val="Table-Paragraph"/>
              <w:spacing w:before="0" w:after="6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>Nonafﬁliates</w:t>
            </w:r>
          </w:p>
        </w:tc>
        <w:tc>
          <w:tcPr>
            <w:tcW w:w="6760" w:type="dxa"/>
          </w:tcPr>
          <w:p w14:paraId="6DAA6047" w14:textId="77777777" w:rsidR="00CD5EC3" w:rsidRDefault="00CD5EC3" w:rsidP="008F25A7">
            <w:pPr>
              <w:pStyle w:val="Table-Paragraph"/>
              <w:spacing w:before="0" w:after="0" w:line="240" w:lineRule="auto"/>
            </w:pPr>
            <w:r>
              <w:t>Companies not related by common ownership or control. They can be ﬁnancial and nonﬁnancial companies.</w:t>
            </w:r>
          </w:p>
          <w:p w14:paraId="0A359A46" w14:textId="65E51EDA" w:rsidR="0093450D" w:rsidRPr="005C516F" w:rsidRDefault="005D4DAE" w:rsidP="008F25A7">
            <w:pPr>
              <w:pStyle w:val="Table-Bullets"/>
              <w:spacing w:before="0" w:after="6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Pathward</w:t>
            </w:r>
            <w:r w:rsidR="00CD5EC3" w:rsidRPr="005C516F">
              <w:rPr>
                <w:i/>
                <w:iCs/>
              </w:rPr>
              <w:t xml:space="preserve"> does not share with nonaffiliates so they can market to you.</w:t>
            </w:r>
          </w:p>
        </w:tc>
      </w:tr>
      <w:tr w:rsidR="0093450D" w14:paraId="62D7FF3E" w14:textId="77777777" w:rsidTr="00631AFF">
        <w:trPr>
          <w:cantSplit/>
        </w:trPr>
        <w:tc>
          <w:tcPr>
            <w:tcW w:w="4032" w:type="dxa"/>
          </w:tcPr>
          <w:p w14:paraId="5628B17C" w14:textId="2072F946" w:rsidR="0093450D" w:rsidRPr="0050159D" w:rsidRDefault="00CD5EC3" w:rsidP="008F25A7">
            <w:pPr>
              <w:pStyle w:val="Table-Paragraph"/>
              <w:spacing w:before="0" w:after="60" w:line="240" w:lineRule="auto"/>
              <w:rPr>
                <w:b/>
                <w:bCs/>
              </w:rPr>
            </w:pPr>
            <w:r w:rsidRPr="0050159D">
              <w:rPr>
                <w:b/>
                <w:bCs/>
              </w:rPr>
              <w:t>Joint marketing</w:t>
            </w:r>
          </w:p>
        </w:tc>
        <w:tc>
          <w:tcPr>
            <w:tcW w:w="6760" w:type="dxa"/>
          </w:tcPr>
          <w:p w14:paraId="0B60C793" w14:textId="77777777" w:rsidR="00CD5EC3" w:rsidRPr="00CD5EC3" w:rsidRDefault="00CD5EC3" w:rsidP="008F25A7">
            <w:pPr>
              <w:pStyle w:val="Table-Paragraph"/>
              <w:spacing w:before="0" w:after="0" w:line="240" w:lineRule="auto"/>
            </w:pPr>
            <w:r w:rsidRPr="00CD5EC3">
              <w:t>A formal agreement between nonafﬁliated ﬁnancial companies that together market ﬁnancial products or services to you.</w:t>
            </w:r>
          </w:p>
          <w:p w14:paraId="722DD1D6" w14:textId="5B7FB677" w:rsidR="0093450D" w:rsidRPr="005C516F" w:rsidRDefault="003A6571" w:rsidP="008F25A7">
            <w:pPr>
              <w:pStyle w:val="Table-Bullets"/>
              <w:spacing w:before="0" w:after="60" w:line="240" w:lineRule="auto"/>
              <w:rPr>
                <w:i/>
                <w:iCs/>
              </w:rPr>
            </w:pPr>
            <w:r w:rsidRPr="005C516F">
              <w:rPr>
                <w:i/>
                <w:iCs/>
              </w:rPr>
              <w:t>Our joint marketing partner(s) include nonaffiliated financial companies that we may partner with to jointly market financial products or services to you.</w:t>
            </w:r>
          </w:p>
        </w:tc>
      </w:tr>
    </w:tbl>
    <w:p w14:paraId="73305D97" w14:textId="00888100" w:rsidR="005E61BA" w:rsidRPr="0050159D" w:rsidRDefault="005E61BA" w:rsidP="00E83E9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792" w:type="dxa"/>
        <w:tblBorders>
          <w:top w:val="single" w:sz="6" w:space="0" w:color="BCBEC0"/>
          <w:left w:val="single" w:sz="6" w:space="0" w:color="BCBEC0"/>
          <w:bottom w:val="single" w:sz="6" w:space="0" w:color="BCBEC0"/>
          <w:right w:val="single" w:sz="6" w:space="0" w:color="BCBEC0"/>
          <w:insideH w:val="single" w:sz="6" w:space="0" w:color="BCBEC0"/>
          <w:insideV w:val="single" w:sz="6" w:space="0" w:color="BCBEC0"/>
        </w:tblBorders>
        <w:tblCellMar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10792"/>
      </w:tblGrid>
      <w:tr w:rsidR="00631AFF" w14:paraId="2068656F" w14:textId="77777777" w:rsidTr="00631AFF">
        <w:trPr>
          <w:cantSplit/>
          <w:trHeight w:val="360"/>
        </w:trPr>
        <w:tc>
          <w:tcPr>
            <w:tcW w:w="10792" w:type="dxa"/>
            <w:shd w:val="clear" w:color="auto" w:fill="BCBEC0"/>
            <w:vAlign w:val="center"/>
          </w:tcPr>
          <w:p w14:paraId="4F7396AE" w14:textId="34F2338C" w:rsidR="00631AFF" w:rsidRPr="0074665F" w:rsidRDefault="00631AFF" w:rsidP="009213A0">
            <w:pPr>
              <w:keepNext/>
              <w:keepLines/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>Other important information</w:t>
            </w:r>
          </w:p>
        </w:tc>
      </w:tr>
      <w:tr w:rsidR="00CD5EC3" w14:paraId="6C34FBA5" w14:textId="77777777" w:rsidTr="00631AFF">
        <w:trPr>
          <w:cantSplit/>
        </w:trPr>
        <w:tc>
          <w:tcPr>
            <w:tcW w:w="10792" w:type="dxa"/>
          </w:tcPr>
          <w:p w14:paraId="6F787D26" w14:textId="39C6B41D" w:rsidR="0050159D" w:rsidRDefault="002056EC" w:rsidP="008F25A7">
            <w:pPr>
              <w:pStyle w:val="Table-Paragraph"/>
              <w:spacing w:before="0" w:line="240" w:lineRule="auto"/>
            </w:pPr>
            <w:r w:rsidRPr="003059BB">
              <w:rPr>
                <w:b/>
                <w:bCs/>
              </w:rPr>
              <w:t xml:space="preserve">For California </w:t>
            </w:r>
            <w:r w:rsidR="00E24EF6">
              <w:rPr>
                <w:b/>
                <w:bCs/>
              </w:rPr>
              <w:t xml:space="preserve">and Vermont </w:t>
            </w:r>
            <w:r w:rsidRPr="003059BB">
              <w:rPr>
                <w:b/>
                <w:bCs/>
              </w:rPr>
              <w:t>Residents</w:t>
            </w:r>
            <w:r w:rsidR="003059BB">
              <w:t>:</w:t>
            </w:r>
            <w:r w:rsidR="00E24EF6">
              <w:t xml:space="preserve"> </w:t>
            </w:r>
            <w:r w:rsidR="003059BB" w:rsidRPr="004A0A85">
              <w:t xml:space="preserve">We will not share </w:t>
            </w:r>
            <w:r w:rsidR="00E24EF6">
              <w:t xml:space="preserve">personal </w:t>
            </w:r>
            <w:r w:rsidR="003059BB" w:rsidRPr="004A0A85">
              <w:t xml:space="preserve">information we collect about you with </w:t>
            </w:r>
            <w:r w:rsidR="00E24EF6">
              <w:t xml:space="preserve">affiliated and </w:t>
            </w:r>
            <w:r w:rsidR="003059BB" w:rsidRPr="004A0A85">
              <w:t xml:space="preserve">nonaffiliated third parties, except as permitted by law, including, for example, </w:t>
            </w:r>
            <w:r w:rsidR="00E24EF6" w:rsidRPr="00E24EF6">
              <w:t>for our own marketing purposes, our everyday business purposes, or with your consent.</w:t>
            </w:r>
          </w:p>
          <w:p w14:paraId="774BE9FF" w14:textId="7EAE4594" w:rsidR="002056EC" w:rsidRDefault="003059BB" w:rsidP="008F25A7">
            <w:pPr>
              <w:pStyle w:val="Table-Paragraph"/>
              <w:spacing w:before="0" w:line="240" w:lineRule="auto"/>
            </w:pPr>
            <w:r w:rsidRPr="003059BB">
              <w:rPr>
                <w:b/>
                <w:bCs/>
              </w:rPr>
              <w:t>For Vermont Residents</w:t>
            </w:r>
            <w:r>
              <w:t>:</w:t>
            </w:r>
            <w:r w:rsidR="00DD0A1A">
              <w:t xml:space="preserve"> </w:t>
            </w:r>
            <w:r w:rsidRPr="004A0A85">
              <w:t xml:space="preserve">We will not share </w:t>
            </w:r>
            <w:r w:rsidR="001008F7">
              <w:t xml:space="preserve">your credit information or </w:t>
            </w:r>
            <w:r w:rsidRPr="004A0A85">
              <w:t>information about your creditworthiness,</w:t>
            </w:r>
            <w:r w:rsidR="001008F7">
              <w:t xml:space="preserve"> transactions</w:t>
            </w:r>
            <w:r w:rsidR="006B593C">
              <w:t>,</w:t>
            </w:r>
            <w:r w:rsidR="001008F7">
              <w:t xml:space="preserve"> or experience,</w:t>
            </w:r>
            <w:r w:rsidRPr="004A0A85">
              <w:t xml:space="preserve"> other than as permitted by Vermont law, unless you authorize us to make those disclosures.</w:t>
            </w:r>
          </w:p>
          <w:p w14:paraId="2FEB2D48" w14:textId="48F3D1A4" w:rsidR="002056EC" w:rsidRPr="005E61BA" w:rsidRDefault="003059BB" w:rsidP="008F25A7">
            <w:pPr>
              <w:pStyle w:val="Table-Paragraph"/>
              <w:spacing w:before="0" w:line="240" w:lineRule="auto"/>
            </w:pPr>
            <w:r w:rsidRPr="003059BB">
              <w:rPr>
                <w:b/>
                <w:bCs/>
              </w:rPr>
              <w:t>For Nevada Residents</w:t>
            </w:r>
            <w:r>
              <w:t>:</w:t>
            </w:r>
            <w:r w:rsidR="001008F7">
              <w:t xml:space="preserve"> </w:t>
            </w:r>
            <w:r w:rsidR="001008F7" w:rsidRPr="001008F7">
              <w:t xml:space="preserve">We are providing you this notice under state law. You may be placed on our internal Do Not Call List by </w:t>
            </w:r>
            <w:r w:rsidR="00C14C17">
              <w:t>contacting the Privacy Department and requesting an Opt Out of Marketing</w:t>
            </w:r>
            <w:r w:rsidR="001008F7" w:rsidRPr="001008F7">
              <w:t xml:space="preserve">. </w:t>
            </w:r>
            <w:r w:rsidR="00FC5291" w:rsidRPr="00FC5291">
              <w:rPr>
                <w:lang w:val="x-none"/>
              </w:rPr>
              <w:t xml:space="preserve">If you would like more information about </w:t>
            </w:r>
            <w:r w:rsidR="008B3233">
              <w:t xml:space="preserve">our </w:t>
            </w:r>
            <w:r w:rsidR="00FC5291" w:rsidRPr="00FC5291">
              <w:rPr>
                <w:lang w:val="x-none"/>
              </w:rPr>
              <w:t>telemarketing practices</w:t>
            </w:r>
            <w:r w:rsidR="008B3233">
              <w:t xml:space="preserve"> and the Nevada Law</w:t>
            </w:r>
            <w:r w:rsidR="00FC5291" w:rsidRPr="00FC5291">
              <w:rPr>
                <w:lang w:val="x-none"/>
              </w:rPr>
              <w:t xml:space="preserve">, you may contact us at </w:t>
            </w:r>
            <w:r w:rsidR="005D4DAE">
              <w:t>Pathward</w:t>
            </w:r>
            <w:r w:rsidR="00897D8E">
              <w:t xml:space="preserve">, N.A., Attn: Privacy Department, </w:t>
            </w:r>
            <w:r w:rsidR="00C14C17">
              <w:t>5501 S. Broadband Lane</w:t>
            </w:r>
            <w:r w:rsidR="0024419C">
              <w:t xml:space="preserve">, </w:t>
            </w:r>
            <w:r w:rsidR="00F23AA4">
              <w:t xml:space="preserve">Sioux Falls, South Dakota 57108, </w:t>
            </w:r>
            <w:r w:rsidR="00015604">
              <w:t xml:space="preserve">and </w:t>
            </w:r>
            <w:r w:rsidR="009F65E7">
              <w:t xml:space="preserve">phone number: </w:t>
            </w:r>
            <w:r w:rsidR="0024419C" w:rsidRPr="00A06802">
              <w:t>833-898-0023</w:t>
            </w:r>
            <w:r w:rsidR="0024419C">
              <w:t xml:space="preserve">.  </w:t>
            </w:r>
            <w:r w:rsidR="009F65E7">
              <w:t xml:space="preserve">For more information on this law, you may contact </w:t>
            </w:r>
            <w:r w:rsidR="001008F7" w:rsidRPr="001008F7">
              <w:t xml:space="preserve">Bureau of Consumer Protection, Office of the Nevada Attorney General, 555 E. Washington </w:t>
            </w:r>
            <w:r w:rsidR="006B593C">
              <w:t>Ave</w:t>
            </w:r>
            <w:r w:rsidR="001008F7" w:rsidRPr="001008F7">
              <w:t xml:space="preserve">., Suite 3900, Las Vegas, NV 89101; </w:t>
            </w:r>
            <w:r w:rsidR="009F65E7">
              <w:t>p</w:t>
            </w:r>
            <w:r w:rsidR="001008F7" w:rsidRPr="001008F7">
              <w:t>hone number: 702.486.3132; email: aginfo@ag.nv.gov</w:t>
            </w:r>
            <w:r w:rsidR="009F65E7">
              <w:t>.</w:t>
            </w:r>
          </w:p>
        </w:tc>
      </w:tr>
    </w:tbl>
    <w:p w14:paraId="0FC98EC1" w14:textId="77777777" w:rsidR="0093450D" w:rsidRPr="0076199A" w:rsidRDefault="0093450D" w:rsidP="00E83E9F">
      <w:pPr>
        <w:rPr>
          <w:rFonts w:ascii="Arial" w:hAnsi="Arial" w:cs="Arial"/>
          <w:sz w:val="20"/>
        </w:rPr>
      </w:pPr>
    </w:p>
    <w:sectPr w:rsidR="0093450D" w:rsidRPr="0076199A" w:rsidSect="009060F1">
      <w:headerReference w:type="default" r:id="rId10"/>
      <w:headerReference w:type="first" r:id="rId11"/>
      <w:pgSz w:w="12240" w:h="15840"/>
      <w:pgMar w:top="12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8606" w14:textId="77777777" w:rsidR="00011E7A" w:rsidRDefault="00011E7A" w:rsidP="00843D99">
      <w:r>
        <w:separator/>
      </w:r>
    </w:p>
  </w:endnote>
  <w:endnote w:type="continuationSeparator" w:id="0">
    <w:p w14:paraId="18B7F028" w14:textId="77777777" w:rsidR="00011E7A" w:rsidRDefault="00011E7A" w:rsidP="0084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9D98" w14:textId="77777777" w:rsidR="00011E7A" w:rsidRDefault="00011E7A" w:rsidP="00843D99">
      <w:r>
        <w:separator/>
      </w:r>
    </w:p>
  </w:footnote>
  <w:footnote w:type="continuationSeparator" w:id="0">
    <w:p w14:paraId="16116B9B" w14:textId="77777777" w:rsidR="00011E7A" w:rsidRDefault="00011E7A" w:rsidP="0084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page" w:tblpY="721"/>
      <w:tblOverlap w:val="never"/>
      <w:tblW w:w="10800" w:type="dxa"/>
      <w:tblCellMar>
        <w:left w:w="230" w:type="dxa"/>
        <w:right w:w="72" w:type="dxa"/>
      </w:tblCellMar>
      <w:tblLook w:val="04A0" w:firstRow="1" w:lastRow="0" w:firstColumn="1" w:lastColumn="0" w:noHBand="0" w:noVBand="1"/>
    </w:tblPr>
    <w:tblGrid>
      <w:gridCol w:w="1800"/>
      <w:gridCol w:w="9000"/>
    </w:tblGrid>
    <w:tr w:rsidR="0076199A" w:rsidRPr="00180C8D" w14:paraId="4872B723" w14:textId="77777777" w:rsidTr="00ED307E">
      <w:trPr>
        <w:trHeight w:val="360"/>
      </w:trPr>
      <w:tc>
        <w:tcPr>
          <w:tcW w:w="1800" w:type="dxa"/>
          <w:tcBorders>
            <w:top w:val="single" w:sz="4" w:space="0" w:color="595959"/>
            <w:left w:val="single" w:sz="4" w:space="0" w:color="595959"/>
            <w:bottom w:val="single" w:sz="12" w:space="0" w:color="595959"/>
            <w:right w:val="single" w:sz="4" w:space="0" w:color="595959"/>
          </w:tcBorders>
          <w:shd w:val="clear" w:color="auto" w:fill="595959"/>
          <w:vAlign w:val="center"/>
        </w:tcPr>
        <w:p w14:paraId="68A1D73E" w14:textId="5CF6FD13" w:rsidR="0076199A" w:rsidRPr="00180C8D" w:rsidRDefault="0076199A" w:rsidP="0076199A">
          <w:pPr>
            <w:rPr>
              <w:rFonts w:ascii="Arial" w:hAnsi="Arial" w:cs="Arial"/>
              <w:b/>
              <w:bCs/>
              <w:sz w:val="20"/>
            </w:rPr>
          </w:pPr>
          <w:r w:rsidRPr="00180C8D">
            <w:rPr>
              <w:rFonts w:ascii="Arial" w:hAnsi="Arial" w:cs="Arial"/>
              <w:b/>
              <w:bCs/>
              <w:color w:val="FFFFFF" w:themeColor="background1"/>
              <w:sz w:val="20"/>
            </w:rPr>
            <w:t xml:space="preserve">Page </w:t>
          </w:r>
          <w:r w:rsidRPr="0076199A">
            <w:rPr>
              <w:rFonts w:ascii="Arial" w:hAnsi="Arial" w:cs="Arial"/>
              <w:b/>
              <w:bCs/>
              <w:color w:val="FFFFFF" w:themeColor="background1"/>
              <w:sz w:val="20"/>
            </w:rPr>
            <w:fldChar w:fldCharType="begin"/>
          </w:r>
          <w:r w:rsidRPr="0076199A">
            <w:rPr>
              <w:rFonts w:ascii="Arial" w:hAnsi="Arial" w:cs="Arial"/>
              <w:b/>
              <w:bCs/>
              <w:color w:val="FFFFFF" w:themeColor="background1"/>
              <w:sz w:val="20"/>
            </w:rPr>
            <w:instrText xml:space="preserve"> PAGE   \* MERGEFORMAT </w:instrText>
          </w:r>
          <w:r w:rsidRPr="0076199A">
            <w:rPr>
              <w:rFonts w:ascii="Arial" w:hAnsi="Arial" w:cs="Arial"/>
              <w:b/>
              <w:bCs/>
              <w:color w:val="FFFFFF" w:themeColor="background1"/>
              <w:sz w:val="20"/>
            </w:rPr>
            <w:fldChar w:fldCharType="separate"/>
          </w:r>
          <w:r w:rsidRPr="0076199A">
            <w:rPr>
              <w:rFonts w:ascii="Arial" w:hAnsi="Arial" w:cs="Arial"/>
              <w:b/>
              <w:bCs/>
              <w:noProof/>
              <w:color w:val="FFFFFF" w:themeColor="background1"/>
              <w:sz w:val="20"/>
            </w:rPr>
            <w:t>1</w:t>
          </w:r>
          <w:r w:rsidRPr="0076199A">
            <w:rPr>
              <w:rFonts w:ascii="Arial" w:hAnsi="Arial" w:cs="Arial"/>
              <w:b/>
              <w:bCs/>
              <w:noProof/>
              <w:color w:val="FFFFFF" w:themeColor="background1"/>
              <w:sz w:val="20"/>
            </w:rPr>
            <w:fldChar w:fldCharType="end"/>
          </w:r>
        </w:p>
      </w:tc>
      <w:tc>
        <w:tcPr>
          <w:tcW w:w="9000" w:type="dxa"/>
          <w:tcBorders>
            <w:top w:val="nil"/>
            <w:left w:val="single" w:sz="4" w:space="0" w:color="595959"/>
            <w:bottom w:val="single" w:sz="12" w:space="0" w:color="595959"/>
            <w:right w:val="nil"/>
          </w:tcBorders>
          <w:vAlign w:val="center"/>
        </w:tcPr>
        <w:p w14:paraId="23CB4715" w14:textId="77777777" w:rsidR="0076199A" w:rsidRPr="00180C8D" w:rsidRDefault="0076199A" w:rsidP="0076199A">
          <w:pPr>
            <w:rPr>
              <w:rFonts w:ascii="Arial" w:hAnsi="Arial" w:cs="Arial"/>
              <w:b/>
              <w:bCs/>
              <w:caps/>
              <w:color w:val="595959"/>
              <w:sz w:val="20"/>
            </w:rPr>
          </w:pPr>
        </w:p>
      </w:tc>
    </w:tr>
  </w:tbl>
  <w:p w14:paraId="742B29DE" w14:textId="77777777" w:rsidR="00AE3B3C" w:rsidRPr="0076199A" w:rsidRDefault="00AE3B3C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3A4D" w14:textId="032CA29E" w:rsidR="009060F1" w:rsidRDefault="009060F1" w:rsidP="009060F1">
    <w:pPr>
      <w:pStyle w:val="Header"/>
      <w:jc w:val="right"/>
    </w:pPr>
    <w:r>
      <w:t>Rev. 06/22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AA37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388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CEF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FE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50F5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01B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868E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28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80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A0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29D8"/>
    <w:multiLevelType w:val="hybridMultilevel"/>
    <w:tmpl w:val="1B82C4EC"/>
    <w:lvl w:ilvl="0" w:tplc="3028E040">
      <w:numFmt w:val="bullet"/>
      <w:pStyle w:val="Table-Bullets"/>
      <w:lvlText w:val=""/>
      <w:lvlJc w:val="left"/>
      <w:pPr>
        <w:ind w:left="579" w:hanging="361"/>
      </w:pPr>
      <w:rPr>
        <w:rFonts w:ascii="Wingdings" w:eastAsia="Wingdings" w:hAnsi="Wingdings" w:cs="Wingdings" w:hint="default"/>
        <w:color w:val="58595B"/>
        <w:w w:val="100"/>
        <w:sz w:val="16"/>
        <w:szCs w:val="16"/>
        <w:lang w:val="en-US" w:eastAsia="en-US" w:bidi="ar-SA"/>
      </w:rPr>
    </w:lvl>
    <w:lvl w:ilvl="1" w:tplc="4CF6F442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2" w:tplc="4BD6AFE4">
      <w:numFmt w:val="bullet"/>
      <w:lvlText w:val="•"/>
      <w:lvlJc w:val="left"/>
      <w:pPr>
        <w:ind w:left="2261" w:hanging="361"/>
      </w:pPr>
      <w:rPr>
        <w:rFonts w:hint="default"/>
        <w:lang w:val="en-US" w:eastAsia="en-US" w:bidi="ar-SA"/>
      </w:rPr>
    </w:lvl>
    <w:lvl w:ilvl="3" w:tplc="70F87D2C">
      <w:numFmt w:val="bullet"/>
      <w:lvlText w:val="•"/>
      <w:lvlJc w:val="left"/>
      <w:pPr>
        <w:ind w:left="3101" w:hanging="361"/>
      </w:pPr>
      <w:rPr>
        <w:rFonts w:hint="default"/>
        <w:lang w:val="en-US" w:eastAsia="en-US" w:bidi="ar-SA"/>
      </w:rPr>
    </w:lvl>
    <w:lvl w:ilvl="4" w:tplc="958A6B36"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 w:tplc="98EADFEC">
      <w:numFmt w:val="bullet"/>
      <w:lvlText w:val="•"/>
      <w:lvlJc w:val="left"/>
      <w:pPr>
        <w:ind w:left="4783" w:hanging="361"/>
      </w:pPr>
      <w:rPr>
        <w:rFonts w:hint="default"/>
        <w:lang w:val="en-US" w:eastAsia="en-US" w:bidi="ar-SA"/>
      </w:rPr>
    </w:lvl>
    <w:lvl w:ilvl="6" w:tplc="F6CA3344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7" w:tplc="2AB02CD6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8" w:tplc="6C069BD8">
      <w:numFmt w:val="bullet"/>
      <w:lvlText w:val="•"/>
      <w:lvlJc w:val="left"/>
      <w:pPr>
        <w:ind w:left="730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0B08699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1A1717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4D0B49"/>
    <w:multiLevelType w:val="multilevel"/>
    <w:tmpl w:val="A54845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/>
        <w:i w:val="0"/>
        <w:iCs w:val="0"/>
        <w:color w:val="00000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6">
      <w:start w:val="1"/>
      <w:numFmt w:val="upperLetter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93F5BED"/>
    <w:multiLevelType w:val="hybridMultilevel"/>
    <w:tmpl w:val="330A89D6"/>
    <w:lvl w:ilvl="0" w:tplc="FF006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A6832"/>
    <w:multiLevelType w:val="hybridMultilevel"/>
    <w:tmpl w:val="01045F94"/>
    <w:lvl w:ilvl="0" w:tplc="FF00603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43675"/>
    <w:multiLevelType w:val="hybridMultilevel"/>
    <w:tmpl w:val="C2502C94"/>
    <w:lvl w:ilvl="0" w:tplc="FF006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2104">
    <w:abstractNumId w:val="13"/>
  </w:num>
  <w:num w:numId="2" w16cid:durableId="955982995">
    <w:abstractNumId w:val="13"/>
  </w:num>
  <w:num w:numId="3" w16cid:durableId="1867863512">
    <w:abstractNumId w:val="13"/>
  </w:num>
  <w:num w:numId="4" w16cid:durableId="1876385317">
    <w:abstractNumId w:val="13"/>
  </w:num>
  <w:num w:numId="5" w16cid:durableId="1596012488">
    <w:abstractNumId w:val="13"/>
  </w:num>
  <w:num w:numId="6" w16cid:durableId="314847208">
    <w:abstractNumId w:val="13"/>
  </w:num>
  <w:num w:numId="7" w16cid:durableId="633407338">
    <w:abstractNumId w:val="13"/>
  </w:num>
  <w:num w:numId="8" w16cid:durableId="656349142">
    <w:abstractNumId w:val="13"/>
  </w:num>
  <w:num w:numId="9" w16cid:durableId="1246112857">
    <w:abstractNumId w:val="13"/>
  </w:num>
  <w:num w:numId="10" w16cid:durableId="1502116822">
    <w:abstractNumId w:val="13"/>
  </w:num>
  <w:num w:numId="11" w16cid:durableId="421923243">
    <w:abstractNumId w:val="13"/>
  </w:num>
  <w:num w:numId="12" w16cid:durableId="878516936">
    <w:abstractNumId w:val="13"/>
  </w:num>
  <w:num w:numId="13" w16cid:durableId="505902982">
    <w:abstractNumId w:val="13"/>
  </w:num>
  <w:num w:numId="14" w16cid:durableId="1665090707">
    <w:abstractNumId w:val="13"/>
  </w:num>
  <w:num w:numId="15" w16cid:durableId="1841893277">
    <w:abstractNumId w:val="12"/>
  </w:num>
  <w:num w:numId="16" w16cid:durableId="636496947">
    <w:abstractNumId w:val="11"/>
  </w:num>
  <w:num w:numId="17" w16cid:durableId="323507779">
    <w:abstractNumId w:val="11"/>
  </w:num>
  <w:num w:numId="18" w16cid:durableId="87703472">
    <w:abstractNumId w:val="11"/>
  </w:num>
  <w:num w:numId="19" w16cid:durableId="1798597518">
    <w:abstractNumId w:val="11"/>
  </w:num>
  <w:num w:numId="20" w16cid:durableId="343750106">
    <w:abstractNumId w:val="11"/>
  </w:num>
  <w:num w:numId="21" w16cid:durableId="185752235">
    <w:abstractNumId w:val="11"/>
  </w:num>
  <w:num w:numId="22" w16cid:durableId="1722632597">
    <w:abstractNumId w:val="11"/>
  </w:num>
  <w:num w:numId="23" w16cid:durableId="578641855">
    <w:abstractNumId w:val="11"/>
  </w:num>
  <w:num w:numId="24" w16cid:durableId="1689019027">
    <w:abstractNumId w:val="11"/>
  </w:num>
  <w:num w:numId="25" w16cid:durableId="136802453">
    <w:abstractNumId w:val="9"/>
  </w:num>
  <w:num w:numId="26" w16cid:durableId="1559584313">
    <w:abstractNumId w:val="7"/>
  </w:num>
  <w:num w:numId="27" w16cid:durableId="381640200">
    <w:abstractNumId w:val="6"/>
  </w:num>
  <w:num w:numId="28" w16cid:durableId="1523738026">
    <w:abstractNumId w:val="5"/>
  </w:num>
  <w:num w:numId="29" w16cid:durableId="1270694889">
    <w:abstractNumId w:val="4"/>
  </w:num>
  <w:num w:numId="30" w16cid:durableId="1063985341">
    <w:abstractNumId w:val="8"/>
  </w:num>
  <w:num w:numId="31" w16cid:durableId="922567344">
    <w:abstractNumId w:val="3"/>
  </w:num>
  <w:num w:numId="32" w16cid:durableId="895238819">
    <w:abstractNumId w:val="2"/>
  </w:num>
  <w:num w:numId="33" w16cid:durableId="920410278">
    <w:abstractNumId w:val="1"/>
  </w:num>
  <w:num w:numId="34" w16cid:durableId="334382214">
    <w:abstractNumId w:val="0"/>
  </w:num>
  <w:num w:numId="35" w16cid:durableId="1239902491">
    <w:abstractNumId w:val="10"/>
  </w:num>
  <w:num w:numId="36" w16cid:durableId="1209101658">
    <w:abstractNumId w:val="14"/>
  </w:num>
  <w:num w:numId="37" w16cid:durableId="1090152600">
    <w:abstractNumId w:val="15"/>
  </w:num>
  <w:num w:numId="38" w16cid:durableId="2138914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YdlRrIY8UG+uKdLHr8bbdxaxvoksGRbcN10+/GlWHSLgfw2n6Toq6x+mTwVd8w376AyXQgweh4uqgANh0Vg/nA==" w:salt="gsct7K/7tmmefzsw7wt/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33"/>
    <w:rsid w:val="00011E7A"/>
    <w:rsid w:val="00015604"/>
    <w:rsid w:val="0002797C"/>
    <w:rsid w:val="00041E02"/>
    <w:rsid w:val="00051CA7"/>
    <w:rsid w:val="00071E38"/>
    <w:rsid w:val="000A1BC9"/>
    <w:rsid w:val="000B2BE7"/>
    <w:rsid w:val="000B5DD6"/>
    <w:rsid w:val="000D6580"/>
    <w:rsid w:val="000F15FE"/>
    <w:rsid w:val="001008F7"/>
    <w:rsid w:val="00107459"/>
    <w:rsid w:val="001146D0"/>
    <w:rsid w:val="0011539D"/>
    <w:rsid w:val="00144709"/>
    <w:rsid w:val="001477DD"/>
    <w:rsid w:val="00162214"/>
    <w:rsid w:val="00165D2C"/>
    <w:rsid w:val="00166F0B"/>
    <w:rsid w:val="00176B37"/>
    <w:rsid w:val="00180C8D"/>
    <w:rsid w:val="001868BD"/>
    <w:rsid w:val="00190979"/>
    <w:rsid w:val="00191A33"/>
    <w:rsid w:val="001B0F6E"/>
    <w:rsid w:val="001C2B0C"/>
    <w:rsid w:val="001F34F7"/>
    <w:rsid w:val="002056EC"/>
    <w:rsid w:val="00213514"/>
    <w:rsid w:val="00223321"/>
    <w:rsid w:val="0023223B"/>
    <w:rsid w:val="0024419C"/>
    <w:rsid w:val="00244A1D"/>
    <w:rsid w:val="002733A6"/>
    <w:rsid w:val="00286F53"/>
    <w:rsid w:val="00291409"/>
    <w:rsid w:val="002A20E1"/>
    <w:rsid w:val="002B5532"/>
    <w:rsid w:val="002D7715"/>
    <w:rsid w:val="002F7BF3"/>
    <w:rsid w:val="003059BB"/>
    <w:rsid w:val="00323637"/>
    <w:rsid w:val="00330855"/>
    <w:rsid w:val="00334188"/>
    <w:rsid w:val="00347CD6"/>
    <w:rsid w:val="00354B58"/>
    <w:rsid w:val="003557B1"/>
    <w:rsid w:val="00363D72"/>
    <w:rsid w:val="00365AFA"/>
    <w:rsid w:val="00372787"/>
    <w:rsid w:val="00381058"/>
    <w:rsid w:val="0038157B"/>
    <w:rsid w:val="003825CB"/>
    <w:rsid w:val="00397D33"/>
    <w:rsid w:val="003A417C"/>
    <w:rsid w:val="003A6571"/>
    <w:rsid w:val="003C75CA"/>
    <w:rsid w:val="003D1A50"/>
    <w:rsid w:val="003E4EAF"/>
    <w:rsid w:val="00416DCF"/>
    <w:rsid w:val="00446EC6"/>
    <w:rsid w:val="0045698C"/>
    <w:rsid w:val="00471683"/>
    <w:rsid w:val="00484850"/>
    <w:rsid w:val="004A0188"/>
    <w:rsid w:val="004B3759"/>
    <w:rsid w:val="004B70CB"/>
    <w:rsid w:val="004D13D4"/>
    <w:rsid w:val="004D3236"/>
    <w:rsid w:val="0050159D"/>
    <w:rsid w:val="005222C5"/>
    <w:rsid w:val="00541569"/>
    <w:rsid w:val="005843B3"/>
    <w:rsid w:val="005A17F4"/>
    <w:rsid w:val="005C516F"/>
    <w:rsid w:val="005D4DAE"/>
    <w:rsid w:val="005E61BA"/>
    <w:rsid w:val="00620F65"/>
    <w:rsid w:val="006239A8"/>
    <w:rsid w:val="00627A2F"/>
    <w:rsid w:val="00631AFF"/>
    <w:rsid w:val="00636964"/>
    <w:rsid w:val="00645E7E"/>
    <w:rsid w:val="006518B1"/>
    <w:rsid w:val="00651C29"/>
    <w:rsid w:val="0067151C"/>
    <w:rsid w:val="006A2E47"/>
    <w:rsid w:val="006A51D7"/>
    <w:rsid w:val="006B593C"/>
    <w:rsid w:val="006C056F"/>
    <w:rsid w:val="006C64C8"/>
    <w:rsid w:val="006E33CB"/>
    <w:rsid w:val="006E4B76"/>
    <w:rsid w:val="006E6468"/>
    <w:rsid w:val="006F2BB2"/>
    <w:rsid w:val="007111EF"/>
    <w:rsid w:val="00713303"/>
    <w:rsid w:val="00722797"/>
    <w:rsid w:val="00726F7D"/>
    <w:rsid w:val="0074665F"/>
    <w:rsid w:val="00752AA9"/>
    <w:rsid w:val="0076199A"/>
    <w:rsid w:val="00765AAB"/>
    <w:rsid w:val="00784FB4"/>
    <w:rsid w:val="007A0C21"/>
    <w:rsid w:val="007E1371"/>
    <w:rsid w:val="00804689"/>
    <w:rsid w:val="00805499"/>
    <w:rsid w:val="008224FD"/>
    <w:rsid w:val="00843D99"/>
    <w:rsid w:val="00851D61"/>
    <w:rsid w:val="0086710A"/>
    <w:rsid w:val="00894977"/>
    <w:rsid w:val="00897D8E"/>
    <w:rsid w:val="008B1930"/>
    <w:rsid w:val="008B3233"/>
    <w:rsid w:val="008B7506"/>
    <w:rsid w:val="008E2EAB"/>
    <w:rsid w:val="008E4D7D"/>
    <w:rsid w:val="008F25A7"/>
    <w:rsid w:val="009060F1"/>
    <w:rsid w:val="00907289"/>
    <w:rsid w:val="009213A0"/>
    <w:rsid w:val="009220E4"/>
    <w:rsid w:val="00930741"/>
    <w:rsid w:val="0093450D"/>
    <w:rsid w:val="00962AC9"/>
    <w:rsid w:val="00994311"/>
    <w:rsid w:val="009A1799"/>
    <w:rsid w:val="009D5EB4"/>
    <w:rsid w:val="009F65E7"/>
    <w:rsid w:val="00A05BAA"/>
    <w:rsid w:val="00A06802"/>
    <w:rsid w:val="00A45288"/>
    <w:rsid w:val="00A57129"/>
    <w:rsid w:val="00A818CE"/>
    <w:rsid w:val="00A848D7"/>
    <w:rsid w:val="00A87985"/>
    <w:rsid w:val="00AA4163"/>
    <w:rsid w:val="00AD3787"/>
    <w:rsid w:val="00AD50C1"/>
    <w:rsid w:val="00AE28F4"/>
    <w:rsid w:val="00AE2C8E"/>
    <w:rsid w:val="00AE3B3C"/>
    <w:rsid w:val="00AE462F"/>
    <w:rsid w:val="00AE55F6"/>
    <w:rsid w:val="00AF1ED0"/>
    <w:rsid w:val="00B010F0"/>
    <w:rsid w:val="00B271A2"/>
    <w:rsid w:val="00B3621F"/>
    <w:rsid w:val="00B56C82"/>
    <w:rsid w:val="00B65FA6"/>
    <w:rsid w:val="00B67001"/>
    <w:rsid w:val="00BA6CA6"/>
    <w:rsid w:val="00BB3510"/>
    <w:rsid w:val="00BB5A27"/>
    <w:rsid w:val="00BB6DE3"/>
    <w:rsid w:val="00C13EA5"/>
    <w:rsid w:val="00C14C17"/>
    <w:rsid w:val="00C15604"/>
    <w:rsid w:val="00C428F5"/>
    <w:rsid w:val="00C5605B"/>
    <w:rsid w:val="00C82F00"/>
    <w:rsid w:val="00CA7179"/>
    <w:rsid w:val="00CD5EC3"/>
    <w:rsid w:val="00CF2B39"/>
    <w:rsid w:val="00D660BC"/>
    <w:rsid w:val="00D774D7"/>
    <w:rsid w:val="00D909E9"/>
    <w:rsid w:val="00DA6233"/>
    <w:rsid w:val="00DB106D"/>
    <w:rsid w:val="00DB4E16"/>
    <w:rsid w:val="00DD0A1A"/>
    <w:rsid w:val="00DF619A"/>
    <w:rsid w:val="00DF7309"/>
    <w:rsid w:val="00E24EF6"/>
    <w:rsid w:val="00E27F4B"/>
    <w:rsid w:val="00E65160"/>
    <w:rsid w:val="00E71657"/>
    <w:rsid w:val="00E76A78"/>
    <w:rsid w:val="00E80201"/>
    <w:rsid w:val="00E83E9F"/>
    <w:rsid w:val="00EC68CB"/>
    <w:rsid w:val="00EC72BC"/>
    <w:rsid w:val="00ED69C3"/>
    <w:rsid w:val="00EE27F8"/>
    <w:rsid w:val="00F02C57"/>
    <w:rsid w:val="00F106CD"/>
    <w:rsid w:val="00F23AA4"/>
    <w:rsid w:val="00F8649D"/>
    <w:rsid w:val="00F90D1B"/>
    <w:rsid w:val="00F95EAE"/>
    <w:rsid w:val="00FA0728"/>
    <w:rsid w:val="00FC5291"/>
    <w:rsid w:val="00FC75BD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AE31"/>
  <w15:chartTrackingRefBased/>
  <w15:docId w15:val="{92A614D8-A29D-475D-97AB-291A8E3F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uiPriority="0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C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2EAB"/>
    <w:pPr>
      <w:keepNext/>
      <w:keepLines/>
      <w:numPr>
        <w:numId w:val="24"/>
      </w:numPr>
      <w:spacing w:after="240"/>
      <w:ind w:left="720" w:hanging="720"/>
      <w:outlineLvl w:val="0"/>
    </w:pPr>
    <w:rPr>
      <w:rFonts w:eastAsia="SimSun"/>
      <w:b/>
      <w:bCs/>
      <w:caps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8E2EAB"/>
    <w:pPr>
      <w:keepNext/>
      <w:keepLines/>
      <w:numPr>
        <w:ilvl w:val="1"/>
        <w:numId w:val="24"/>
      </w:numPr>
      <w:spacing w:after="240"/>
      <w:ind w:left="1584" w:hanging="864"/>
      <w:outlineLvl w:val="1"/>
    </w:pPr>
    <w:rPr>
      <w:rFonts w:eastAsia="SimSun"/>
      <w:color w:val="00000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8E2EAB"/>
    <w:pPr>
      <w:numPr>
        <w:ilvl w:val="2"/>
        <w:numId w:val="24"/>
      </w:numPr>
      <w:spacing w:after="240"/>
      <w:ind w:left="2160" w:hanging="720"/>
      <w:outlineLvl w:val="2"/>
    </w:pPr>
    <w:rPr>
      <w:rFonts w:eastAsia="SimSun"/>
      <w:color w:val="000000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8E2EAB"/>
    <w:pPr>
      <w:numPr>
        <w:ilvl w:val="3"/>
        <w:numId w:val="24"/>
      </w:numPr>
      <w:spacing w:after="240"/>
      <w:outlineLvl w:val="3"/>
    </w:pPr>
    <w:rPr>
      <w:rFonts w:eastAsia="SimSun"/>
      <w:color w:val="000000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E2EAB"/>
    <w:pPr>
      <w:numPr>
        <w:ilvl w:val="4"/>
        <w:numId w:val="24"/>
      </w:numPr>
      <w:spacing w:after="240"/>
      <w:ind w:right="720"/>
      <w:outlineLvl w:val="4"/>
    </w:pPr>
    <w:rPr>
      <w:rFonts w:eastAsia="SimSun"/>
      <w:color w:val="000000"/>
      <w:szCs w:val="24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8E2EAB"/>
    <w:pPr>
      <w:numPr>
        <w:ilvl w:val="5"/>
        <w:numId w:val="24"/>
      </w:numPr>
      <w:spacing w:after="240"/>
      <w:ind w:right="720"/>
      <w:outlineLvl w:val="5"/>
    </w:pPr>
    <w:rPr>
      <w:rFonts w:eastAsia="SimSun"/>
      <w:color w:val="000000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8E2EAB"/>
    <w:pPr>
      <w:numPr>
        <w:ilvl w:val="6"/>
        <w:numId w:val="24"/>
      </w:numPr>
      <w:spacing w:after="240"/>
      <w:ind w:right="1440"/>
      <w:outlineLvl w:val="6"/>
    </w:pPr>
    <w:rPr>
      <w:rFonts w:eastAsia="SimSun"/>
      <w:color w:val="000000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8E2EAB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8E2EAB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28F5"/>
    <w:pPr>
      <w:spacing w:after="240"/>
    </w:pPr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C428F5"/>
    <w:rPr>
      <w:rFonts w:eastAsia="Times New Roman"/>
      <w:sz w:val="24"/>
    </w:rPr>
  </w:style>
  <w:style w:type="paragraph" w:styleId="BlockText">
    <w:name w:val="Block Text"/>
    <w:basedOn w:val="Normal"/>
    <w:rsid w:val="006A2E47"/>
    <w:pPr>
      <w:spacing w:after="240"/>
      <w:ind w:left="1440" w:right="1440"/>
    </w:pPr>
    <w:rPr>
      <w:rFonts w:eastAsia="Times New Roman"/>
    </w:rPr>
  </w:style>
  <w:style w:type="paragraph" w:styleId="BodyText">
    <w:name w:val="Body Text"/>
    <w:basedOn w:val="Normal"/>
    <w:link w:val="BodyTextChar"/>
    <w:qFormat/>
    <w:rsid w:val="00C428F5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C428F5"/>
    <w:rPr>
      <w:rFonts w:eastAsia="Times New Roman"/>
      <w:sz w:val="24"/>
    </w:rPr>
  </w:style>
  <w:style w:type="paragraph" w:styleId="Date">
    <w:name w:val="Date"/>
    <w:basedOn w:val="Normal"/>
    <w:next w:val="Normal"/>
    <w:link w:val="DateChar"/>
    <w:rsid w:val="00C428F5"/>
    <w:pPr>
      <w:spacing w:before="600" w:after="600"/>
      <w:ind w:left="5040"/>
    </w:pPr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C428F5"/>
    <w:rPr>
      <w:rFonts w:eastAsia="Times New Roman"/>
      <w:sz w:val="24"/>
    </w:rPr>
  </w:style>
  <w:style w:type="paragraph" w:customStyle="1" w:styleId="Enclosure">
    <w:name w:val="Enclosure"/>
    <w:aliases w:val="etc"/>
    <w:basedOn w:val="Normal"/>
    <w:rsid w:val="00784FB4"/>
    <w:pPr>
      <w:spacing w:before="240" w:after="240"/>
    </w:pPr>
    <w:rPr>
      <w:rFonts w:eastAsia="Times New Roman"/>
      <w:sz w:val="20"/>
    </w:rPr>
  </w:style>
  <w:style w:type="paragraph" w:styleId="EnvelopeAddress">
    <w:name w:val="envelope address"/>
    <w:basedOn w:val="Normal"/>
    <w:uiPriority w:val="49"/>
    <w:rsid w:val="00784FB4"/>
    <w:pPr>
      <w:framePr w:w="7920" w:h="1980" w:hRule="exact" w:hSpace="180" w:wrap="auto" w:hAnchor="page" w:xAlign="center" w:yAlign="bottom"/>
      <w:ind w:left="2880"/>
    </w:pPr>
    <w:rPr>
      <w:rFonts w:ascii="Batang" w:eastAsia="Batang" w:hAnsi="Batang" w:cs="Arial"/>
    </w:rPr>
  </w:style>
  <w:style w:type="paragraph" w:styleId="Footer">
    <w:name w:val="footer"/>
    <w:basedOn w:val="Normal"/>
    <w:link w:val="FooterChar"/>
    <w:rsid w:val="00C428F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C428F5"/>
    <w:rPr>
      <w:rFonts w:eastAsia="Times New Roman"/>
      <w:sz w:val="24"/>
    </w:rPr>
  </w:style>
  <w:style w:type="paragraph" w:styleId="Header">
    <w:name w:val="header"/>
    <w:basedOn w:val="Normal"/>
    <w:link w:val="HeaderChar"/>
    <w:rsid w:val="00C428F5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C428F5"/>
    <w:rPr>
      <w:rFonts w:eastAsia="Times New Roman"/>
      <w:sz w:val="24"/>
    </w:rPr>
  </w:style>
  <w:style w:type="character" w:styleId="PageNumber">
    <w:name w:val="page number"/>
    <w:basedOn w:val="DefaultParagraphFont"/>
    <w:uiPriority w:val="49"/>
    <w:rsid w:val="00784FB4"/>
  </w:style>
  <w:style w:type="paragraph" w:customStyle="1" w:styleId="ReLine">
    <w:name w:val="Re: Line"/>
    <w:basedOn w:val="Normal"/>
    <w:rsid w:val="00C428F5"/>
    <w:pPr>
      <w:tabs>
        <w:tab w:val="left" w:pos="1440"/>
      </w:tabs>
      <w:spacing w:before="240" w:after="240"/>
      <w:ind w:left="1440" w:hanging="720"/>
    </w:pPr>
    <w:rPr>
      <w:rFonts w:eastAsia="Times New Roman"/>
      <w:szCs w:val="22"/>
    </w:rPr>
  </w:style>
  <w:style w:type="paragraph" w:styleId="Signature">
    <w:name w:val="Signature"/>
    <w:basedOn w:val="Normal"/>
    <w:link w:val="SignatureChar"/>
    <w:rsid w:val="00C428F5"/>
    <w:pPr>
      <w:ind w:left="504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C428F5"/>
    <w:rPr>
      <w:rFonts w:eastAsia="Times New Roman"/>
      <w:sz w:val="24"/>
    </w:rPr>
  </w:style>
  <w:style w:type="paragraph" w:styleId="BodyText2">
    <w:name w:val="Body Text 2"/>
    <w:basedOn w:val="Normal"/>
    <w:link w:val="BodyText2Char"/>
    <w:qFormat/>
    <w:rsid w:val="00C428F5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C428F5"/>
    <w:rPr>
      <w:rFonts w:eastAsia="Times New Roman"/>
      <w:sz w:val="24"/>
    </w:rPr>
  </w:style>
  <w:style w:type="paragraph" w:styleId="BodyTextFirstIndent">
    <w:name w:val="Body Text First Indent"/>
    <w:basedOn w:val="Normal"/>
    <w:link w:val="BodyTextFirstIndentChar"/>
    <w:qFormat/>
    <w:rsid w:val="00C428F5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428F5"/>
    <w:rPr>
      <w:rFonts w:eastAsia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2E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2E47"/>
  </w:style>
  <w:style w:type="paragraph" w:styleId="BodyTextFirstIndent2">
    <w:name w:val="Body Text First Indent 2"/>
    <w:basedOn w:val="BodyTextIndent"/>
    <w:link w:val="BodyTextFirstIndent2Char"/>
    <w:qFormat/>
    <w:rsid w:val="00C428F5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C428F5"/>
    <w:rPr>
      <w:sz w:val="24"/>
    </w:rPr>
  </w:style>
  <w:style w:type="character" w:customStyle="1" w:styleId="Heading1Char">
    <w:name w:val="Heading 1 Char"/>
    <w:basedOn w:val="DefaultParagraphFont"/>
    <w:link w:val="Heading1"/>
    <w:rsid w:val="008E2EAB"/>
    <w:rPr>
      <w:rFonts w:eastAsia="SimSun"/>
      <w:b/>
      <w:bCs/>
      <w:cap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8E2EAB"/>
    <w:rPr>
      <w:rFonts w:eastAsia="SimSu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8E2E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8E2E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651C29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C29"/>
    <w:rPr>
      <w:rFonts w:eastAsiaTheme="majorEastAsia" w:cstheme="majorBidi"/>
      <w:b/>
      <w:spacing w:val="5"/>
      <w:kern w:val="28"/>
      <w:sz w:val="28"/>
      <w:szCs w:val="52"/>
    </w:rPr>
  </w:style>
  <w:style w:type="table" w:styleId="TableGrid">
    <w:name w:val="Table Grid"/>
    <w:basedOn w:val="TableNormal"/>
    <w:uiPriority w:val="59"/>
    <w:rsid w:val="00E8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Paragraph">
    <w:name w:val="Table - Paragraph"/>
    <w:basedOn w:val="Normal"/>
    <w:qFormat/>
    <w:rsid w:val="000D6580"/>
    <w:pPr>
      <w:spacing w:before="60" w:after="120" w:line="264" w:lineRule="auto"/>
    </w:pPr>
    <w:rPr>
      <w:rFonts w:ascii="Arial" w:eastAsia="Arial" w:hAnsi="Arial" w:cs="Arial"/>
      <w:color w:val="58595B"/>
      <w:sz w:val="20"/>
      <w:szCs w:val="22"/>
    </w:rPr>
  </w:style>
  <w:style w:type="paragraph" w:customStyle="1" w:styleId="Table-Bullets">
    <w:name w:val="Table - Bullets"/>
    <w:basedOn w:val="Normal"/>
    <w:qFormat/>
    <w:rsid w:val="000D6580"/>
    <w:pPr>
      <w:widowControl w:val="0"/>
      <w:numPr>
        <w:numId w:val="35"/>
      </w:numPr>
      <w:autoSpaceDE w:val="0"/>
      <w:autoSpaceDN w:val="0"/>
      <w:spacing w:before="60" w:after="120" w:line="264" w:lineRule="auto"/>
      <w:ind w:left="302" w:hanging="302"/>
      <w:contextualSpacing/>
    </w:pPr>
    <w:rPr>
      <w:rFonts w:ascii="Arial" w:eastAsia="Arial" w:hAnsi="Arial" w:cs="Arial"/>
      <w:color w:val="595959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10"/>
    <w:rPr>
      <w:b/>
      <w:bCs/>
    </w:rPr>
  </w:style>
  <w:style w:type="character" w:styleId="Hyperlink">
    <w:name w:val="Hyperlink"/>
    <w:basedOn w:val="DefaultParagraphFont"/>
    <w:uiPriority w:val="99"/>
    <w:unhideWhenUsed/>
    <w:rsid w:val="00BB35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D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5A947FEA35C4EA08223EBBE37A47A" ma:contentTypeVersion="1" ma:contentTypeDescription="Create a new document." ma:contentTypeScope="" ma:versionID="92d8fa41817a4758812013f2ee2c6783">
  <xsd:schema xmlns:xsd="http://www.w3.org/2001/XMLSchema" xmlns:xs="http://www.w3.org/2001/XMLSchema" xmlns:p="http://schemas.microsoft.com/office/2006/metadata/properties" xmlns:ns2="ecc615ed-220e-48b9-84f0-22be4f967d92" targetNamespace="http://schemas.microsoft.com/office/2006/metadata/properties" ma:root="true" ma:fieldsID="9e85708a6bf89ac764848327b6b14648" ns2:_="">
    <xsd:import namespace="ecc615ed-220e-48b9-84f0-22be4f967d92"/>
    <xsd:element name="properties">
      <xsd:complexType>
        <xsd:sequence>
          <xsd:element name="documentManagement">
            <xsd:complexType>
              <xsd:all>
                <xsd:element ref="ns2:Portal_x0020_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15ed-220e-48b9-84f0-22be4f967d92" elementFormDefault="qualified">
    <xsd:import namespace="http://schemas.microsoft.com/office/2006/documentManagement/types"/>
    <xsd:import namespace="http://schemas.microsoft.com/office/infopath/2007/PartnerControls"/>
    <xsd:element name="Portal_x0020_User" ma:index="8" nillable="true" ma:displayName="Portal User" ma:internalName="Portal_x0020_Us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_x0020_User xmlns="ecc615ed-220e-48b9-84f0-22be4f967d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7076A-FDAA-4D51-9CF5-51F66D79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615ed-220e-48b9-84f0-22be4f96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1A4C0-D758-4CCD-A097-2CBFB3D5E60F}">
  <ds:schemaRefs>
    <ds:schemaRef ds:uri="http://schemas.microsoft.com/office/2006/metadata/properties"/>
    <ds:schemaRef ds:uri="http://schemas.microsoft.com/office/infopath/2007/PartnerControls"/>
    <ds:schemaRef ds:uri="ecc615ed-220e-48b9-84f0-22be4f967d92"/>
  </ds:schemaRefs>
</ds:datastoreItem>
</file>

<file path=customXml/itemProps3.xml><?xml version="1.0" encoding="utf-8"?>
<ds:datastoreItem xmlns:ds="http://schemas.openxmlformats.org/officeDocument/2006/customXml" ds:itemID="{35D1A0E3-DE70-4631-8BBA-7B958E46B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4387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MetaBank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Ovenden</dc:creator>
  <cp:lastModifiedBy>Jen Johnston</cp:lastModifiedBy>
  <cp:revision>2</cp:revision>
  <cp:lastPrinted>1900-01-01T08:00:00Z</cp:lastPrinted>
  <dcterms:created xsi:type="dcterms:W3CDTF">2024-03-27T13:56:00Z</dcterms:created>
  <dcterms:modified xsi:type="dcterms:W3CDTF">2024-03-27T13:56:00Z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0x0101006E25A947FEA35C4EA08223EBBE37A47A</vt:lpwstr>
  </property>
</Properties>
</file>